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2263"/>
        <w:gridCol w:w="5387"/>
        <w:gridCol w:w="1979"/>
      </w:tblGrid>
      <w:tr w:rsidR="005430A9" w14:paraId="0EDFF307" w14:textId="77777777" w:rsidTr="0041512A">
        <w:tc>
          <w:tcPr>
            <w:tcW w:w="2263" w:type="dxa"/>
          </w:tcPr>
          <w:p w14:paraId="49AC9C6D" w14:textId="6FAFAF1D" w:rsidR="005430A9" w:rsidRDefault="005242DF" w:rsidP="005430A9">
            <w:pPr>
              <w:spacing w:before="120" w:after="120"/>
            </w:pPr>
            <w:r>
              <w:rPr>
                <w:color w:val="auto"/>
                <w:u w:val="none"/>
              </w:rPr>
              <w:fldChar w:fldCharType="begin"/>
            </w:r>
            <w:r w:rsidR="00D1562D">
              <w:rPr>
                <w:color w:val="auto"/>
                <w:u w:val="none"/>
              </w:rPr>
              <w:instrText>HYPERLINK "../PROCEDIMENTI.docx"</w:instrText>
            </w:r>
            <w:r>
              <w:rPr>
                <w:color w:val="auto"/>
                <w:u w:val="none"/>
              </w:rPr>
              <w:fldChar w:fldCharType="separate"/>
            </w:r>
            <w:r w:rsidRPr="00697079">
              <w:rPr>
                <w:rStyle w:val="Collegamentoipertestuale"/>
                <w:b/>
              </w:rPr>
              <w:t>Procedimenti</w:t>
            </w:r>
            <w:r>
              <w:rPr>
                <w:rStyle w:val="Collegamentoipertestuale"/>
                <w:b/>
              </w:rPr>
              <w:fldChar w:fldCharType="end"/>
            </w:r>
          </w:p>
        </w:tc>
        <w:tc>
          <w:tcPr>
            <w:tcW w:w="5387" w:type="dxa"/>
          </w:tcPr>
          <w:p w14:paraId="7DF9D956" w14:textId="77777777" w:rsidR="005430A9" w:rsidRDefault="005430A9" w:rsidP="005430A9">
            <w:pPr>
              <w:jc w:val="center"/>
            </w:pPr>
            <w:r>
              <w:rPr>
                <w:b/>
                <w:color w:val="006600"/>
                <w:sz w:val="40"/>
                <w:szCs w:val="40"/>
                <w:u w:val="none"/>
              </w:rPr>
              <w:t>Somministrazione Circoli Privati</w:t>
            </w:r>
          </w:p>
        </w:tc>
        <w:tc>
          <w:tcPr>
            <w:tcW w:w="1979" w:type="dxa"/>
          </w:tcPr>
          <w:p w14:paraId="7513ACFA" w14:textId="73B2B441" w:rsidR="005430A9" w:rsidRPr="0041512A" w:rsidRDefault="00947F56" w:rsidP="005430A9">
            <w:pPr>
              <w:spacing w:before="120" w:after="120"/>
              <w:jc w:val="center"/>
              <w:rPr>
                <w:b/>
              </w:rPr>
            </w:pPr>
            <w:hyperlink r:id="rId5" w:history="1">
              <w:r w:rsidRPr="002F49AE">
                <w:rPr>
                  <w:rStyle w:val="Collegamentoipertestuale"/>
                  <w:b/>
                </w:rPr>
                <w:t>Contatti</w:t>
              </w:r>
            </w:hyperlink>
          </w:p>
        </w:tc>
      </w:tr>
      <w:tr w:rsidR="00342D58" w14:paraId="2C96918F" w14:textId="77777777" w:rsidTr="0041512A">
        <w:tc>
          <w:tcPr>
            <w:tcW w:w="9629" w:type="dxa"/>
            <w:gridSpan w:val="3"/>
          </w:tcPr>
          <w:p w14:paraId="407AFEED" w14:textId="609272B0" w:rsidR="00F33A15" w:rsidRPr="00A00935" w:rsidRDefault="00A00935" w:rsidP="00F312D0">
            <w:pPr>
              <w:spacing w:before="240" w:after="120"/>
              <w:ind w:left="164"/>
              <w:rPr>
                <w:rStyle w:val="Collegamentoipertestuale"/>
                <w:b/>
                <w:color w:val="C00000"/>
                <w:u w:val="none"/>
              </w:rPr>
            </w:pPr>
            <w:r w:rsidRPr="00A00935">
              <w:rPr>
                <w:rStyle w:val="Collegamentoipertestuale"/>
                <w:b/>
                <w:color w:val="C00000"/>
                <w:u w:val="none"/>
              </w:rPr>
              <w:t>Definizione</w:t>
            </w:r>
          </w:p>
          <w:p w14:paraId="4992AA75" w14:textId="77777777" w:rsidR="00112AF2" w:rsidRPr="00112AF2" w:rsidRDefault="00112AF2" w:rsidP="00112AF2">
            <w:pPr>
              <w:autoSpaceDE w:val="0"/>
              <w:autoSpaceDN w:val="0"/>
              <w:adjustRightInd w:val="0"/>
              <w:ind w:left="164" w:right="312"/>
              <w:jc w:val="both"/>
              <w:rPr>
                <w:color w:val="auto"/>
                <w:sz w:val="20"/>
                <w:szCs w:val="20"/>
                <w:u w:val="none"/>
              </w:rPr>
            </w:pPr>
            <w:r w:rsidRPr="00112AF2">
              <w:rPr>
                <w:color w:val="auto"/>
                <w:sz w:val="20"/>
                <w:szCs w:val="20"/>
                <w:u w:val="none"/>
              </w:rPr>
              <w:t>Il circolo è un luogo di ritrovo dove sono ammessi solo i soci. Un circolo privato è un'associazione senza fini di lucro con persone che vogliono condividere attività sportive, culturali, sociali e ricreative.</w:t>
            </w:r>
          </w:p>
          <w:p w14:paraId="1AA2149C" w14:textId="77777777" w:rsidR="00112AF2" w:rsidRPr="00112AF2" w:rsidRDefault="00112AF2" w:rsidP="00112AF2">
            <w:pPr>
              <w:autoSpaceDE w:val="0"/>
              <w:autoSpaceDN w:val="0"/>
              <w:adjustRightInd w:val="0"/>
              <w:ind w:left="164" w:right="312"/>
              <w:jc w:val="both"/>
              <w:rPr>
                <w:color w:val="auto"/>
                <w:sz w:val="20"/>
                <w:szCs w:val="20"/>
                <w:u w:val="none"/>
              </w:rPr>
            </w:pPr>
            <w:r w:rsidRPr="00B46887">
              <w:rPr>
                <w:b/>
                <w:bCs/>
                <w:color w:val="auto"/>
                <w:sz w:val="20"/>
                <w:szCs w:val="20"/>
                <w:u w:val="none"/>
              </w:rPr>
              <w:t>Alcuni circoli sono aderenti ad enti che hanno finalità assistenziali o ricreative riconosciute dal Ministero dell'Interno</w:t>
            </w:r>
            <w:r w:rsidRPr="00112AF2">
              <w:rPr>
                <w:color w:val="auto"/>
                <w:sz w:val="20"/>
                <w:szCs w:val="20"/>
                <w:u w:val="none"/>
              </w:rPr>
              <w:t xml:space="preserve"> (ad esempio CONI, ACLI, ARCI o CRAL).</w:t>
            </w:r>
          </w:p>
          <w:p w14:paraId="56FD70CC" w14:textId="622F26E4" w:rsidR="00112AF2" w:rsidRDefault="00112AF2" w:rsidP="00112AF2">
            <w:pPr>
              <w:autoSpaceDE w:val="0"/>
              <w:autoSpaceDN w:val="0"/>
              <w:adjustRightInd w:val="0"/>
              <w:ind w:left="164" w:right="312"/>
              <w:jc w:val="both"/>
              <w:rPr>
                <w:color w:val="auto"/>
                <w:sz w:val="20"/>
                <w:szCs w:val="20"/>
                <w:u w:val="none"/>
              </w:rPr>
            </w:pPr>
            <w:r w:rsidRPr="00B46887">
              <w:rPr>
                <w:b/>
                <w:bCs/>
                <w:color w:val="auto"/>
                <w:sz w:val="20"/>
                <w:szCs w:val="20"/>
                <w:u w:val="none"/>
              </w:rPr>
              <w:t>Altri circoli</w:t>
            </w:r>
            <w:r w:rsidRPr="00112AF2">
              <w:rPr>
                <w:color w:val="auto"/>
                <w:sz w:val="20"/>
                <w:szCs w:val="20"/>
                <w:u w:val="none"/>
              </w:rPr>
              <w:t xml:space="preserve"> hanno nomi e finalità diverse quali ludiche, ricreative, sportive, ecc. (ad esempio "</w:t>
            </w:r>
            <w:r w:rsidRPr="00112AF2">
              <w:rPr>
                <w:rFonts w:ascii="Arial,Italic" w:hAnsi="Arial,Italic" w:cs="Arial,Italic"/>
                <w:i/>
                <w:iCs/>
                <w:color w:val="auto"/>
                <w:sz w:val="20"/>
                <w:szCs w:val="20"/>
                <w:u w:val="none"/>
              </w:rPr>
              <w:t>Amici della musica</w:t>
            </w:r>
            <w:r w:rsidRPr="00112AF2">
              <w:rPr>
                <w:color w:val="auto"/>
                <w:sz w:val="20"/>
                <w:szCs w:val="20"/>
                <w:u w:val="none"/>
              </w:rPr>
              <w:t>" o "</w:t>
            </w:r>
            <w:r w:rsidRPr="00112AF2">
              <w:rPr>
                <w:rFonts w:ascii="Arial,Italic" w:hAnsi="Arial,Italic" w:cs="Arial,Italic"/>
                <w:i/>
                <w:iCs/>
                <w:color w:val="auto"/>
                <w:sz w:val="20"/>
                <w:szCs w:val="20"/>
                <w:u w:val="none"/>
              </w:rPr>
              <w:t>Amici dei libri</w:t>
            </w:r>
            <w:r w:rsidRPr="00112AF2">
              <w:rPr>
                <w:color w:val="auto"/>
                <w:sz w:val="20"/>
                <w:szCs w:val="20"/>
                <w:u w:val="none"/>
              </w:rPr>
              <w:t xml:space="preserve">") e </w:t>
            </w:r>
            <w:r w:rsidRPr="00B46887">
              <w:rPr>
                <w:b/>
                <w:bCs/>
                <w:color w:val="auto"/>
                <w:sz w:val="20"/>
                <w:szCs w:val="20"/>
                <w:u w:val="none"/>
              </w:rPr>
              <w:t>non sono affiliati a enti riconosciuti dal Ministero dell'Interno</w:t>
            </w:r>
            <w:r w:rsidRPr="00112AF2">
              <w:rPr>
                <w:color w:val="auto"/>
                <w:sz w:val="20"/>
                <w:szCs w:val="20"/>
                <w:u w:val="none"/>
              </w:rPr>
              <w:t>.</w:t>
            </w:r>
          </w:p>
          <w:p w14:paraId="45F3E6BF" w14:textId="1093433C" w:rsidR="00B46887" w:rsidRPr="00B46887" w:rsidRDefault="00B46887" w:rsidP="00112AF2">
            <w:pPr>
              <w:autoSpaceDE w:val="0"/>
              <w:autoSpaceDN w:val="0"/>
              <w:adjustRightInd w:val="0"/>
              <w:ind w:left="164" w:right="312"/>
              <w:jc w:val="both"/>
              <w:rPr>
                <w:color w:val="auto"/>
                <w:sz w:val="20"/>
                <w:szCs w:val="20"/>
                <w:u w:val="none"/>
              </w:rPr>
            </w:pPr>
            <w:r w:rsidRPr="00B46887">
              <w:rPr>
                <w:color w:val="auto"/>
                <w:sz w:val="20"/>
                <w:szCs w:val="20"/>
                <w:u w:val="none"/>
              </w:rPr>
              <w:t xml:space="preserve">Alcuni dei </w:t>
            </w:r>
            <w:proofErr w:type="gramStart"/>
            <w:r w:rsidRPr="00B46887">
              <w:rPr>
                <w:color w:val="auto"/>
                <w:sz w:val="20"/>
                <w:szCs w:val="20"/>
                <w:u w:val="none"/>
              </w:rPr>
              <w:t>predetti</w:t>
            </w:r>
            <w:proofErr w:type="gramEnd"/>
            <w:r w:rsidRPr="00B46887">
              <w:rPr>
                <w:color w:val="auto"/>
                <w:sz w:val="20"/>
                <w:szCs w:val="20"/>
                <w:u w:val="none"/>
              </w:rPr>
              <w:t xml:space="preserve"> Circoli hanno</w:t>
            </w:r>
            <w:r>
              <w:rPr>
                <w:color w:val="auto"/>
                <w:sz w:val="20"/>
                <w:szCs w:val="20"/>
                <w:u w:val="none"/>
              </w:rPr>
              <w:t xml:space="preserve"> annesse attività di carattere commerciale.</w:t>
            </w:r>
          </w:p>
          <w:p w14:paraId="53DD30ED" w14:textId="66C8CB27" w:rsidR="00756CD6" w:rsidRDefault="00112AF2" w:rsidP="00112AF2">
            <w:pPr>
              <w:autoSpaceDE w:val="0"/>
              <w:autoSpaceDN w:val="0"/>
              <w:adjustRightInd w:val="0"/>
              <w:ind w:left="164" w:right="312"/>
              <w:jc w:val="both"/>
              <w:rPr>
                <w:rFonts w:ascii="Arial,Bold" w:hAnsi="Arial,Bold" w:cs="Arial,Bold"/>
                <w:b/>
                <w:bCs/>
                <w:color w:val="auto"/>
                <w:sz w:val="20"/>
                <w:szCs w:val="20"/>
                <w:u w:val="none"/>
              </w:rPr>
            </w:pPr>
            <w:r w:rsidRPr="00112AF2">
              <w:rPr>
                <w:color w:val="auto"/>
                <w:sz w:val="20"/>
                <w:szCs w:val="20"/>
                <w:u w:val="none"/>
              </w:rPr>
              <w:t xml:space="preserve">Per questa ragione il procedimento è diviso in </w:t>
            </w:r>
            <w:r w:rsidR="00B46887">
              <w:rPr>
                <w:color w:val="auto"/>
                <w:sz w:val="20"/>
                <w:szCs w:val="20"/>
                <w:u w:val="none"/>
              </w:rPr>
              <w:t>tre</w:t>
            </w:r>
            <w:r w:rsidRPr="00112AF2">
              <w:rPr>
                <w:color w:val="auto"/>
                <w:sz w:val="20"/>
                <w:szCs w:val="20"/>
                <w:u w:val="none"/>
              </w:rPr>
              <w:t xml:space="preserve"> termini di abilitazione alla somministrazione di alimenti e bevande seguendo le disposizioni regolamentari indicate negli </w:t>
            </w:r>
            <w:r w:rsidRPr="00112AF2">
              <w:rPr>
                <w:rFonts w:ascii="Arial,Bold" w:hAnsi="Arial,Bold" w:cs="Arial,Bold"/>
                <w:b/>
                <w:bCs/>
                <w:color w:val="auto"/>
                <w:sz w:val="20"/>
                <w:szCs w:val="20"/>
                <w:u w:val="none"/>
              </w:rPr>
              <w:t xml:space="preserve">articoli 38 </w:t>
            </w:r>
            <w:r w:rsidRPr="00112AF2">
              <w:rPr>
                <w:color w:val="auto"/>
                <w:sz w:val="20"/>
                <w:szCs w:val="20"/>
                <w:u w:val="none"/>
              </w:rPr>
              <w:t xml:space="preserve">(circoli affiliati) </w:t>
            </w:r>
            <w:r w:rsidR="00B46887">
              <w:rPr>
                <w:rFonts w:ascii="Arial,Bold" w:hAnsi="Arial,Bold" w:cs="Arial,Bold"/>
                <w:b/>
                <w:bCs/>
                <w:color w:val="auto"/>
                <w:sz w:val="20"/>
                <w:szCs w:val="20"/>
                <w:u w:val="none"/>
              </w:rPr>
              <w:t>-</w:t>
            </w:r>
            <w:r w:rsidRPr="00112AF2">
              <w:rPr>
                <w:rFonts w:ascii="Arial,Bold" w:hAnsi="Arial,Bold" w:cs="Arial,Bold"/>
                <w:b/>
                <w:bCs/>
                <w:color w:val="auto"/>
                <w:sz w:val="20"/>
                <w:szCs w:val="20"/>
                <w:u w:val="none"/>
              </w:rPr>
              <w:t xml:space="preserve"> 39 </w:t>
            </w:r>
            <w:r w:rsidRPr="00112AF2">
              <w:rPr>
                <w:color w:val="auto"/>
                <w:sz w:val="20"/>
                <w:szCs w:val="20"/>
                <w:u w:val="none"/>
              </w:rPr>
              <w:t xml:space="preserve">(circoli non affiliati) </w:t>
            </w:r>
            <w:r w:rsidR="00B46887">
              <w:rPr>
                <w:color w:val="auto"/>
                <w:sz w:val="20"/>
                <w:szCs w:val="20"/>
                <w:u w:val="none"/>
              </w:rPr>
              <w:t xml:space="preserve">– e attività di pubblica somministrazione </w:t>
            </w:r>
            <w:r w:rsidRPr="00112AF2">
              <w:rPr>
                <w:rFonts w:ascii="Arial,Bold" w:hAnsi="Arial,Bold" w:cs="Arial,Bold"/>
                <w:b/>
                <w:bCs/>
                <w:color w:val="auto"/>
                <w:sz w:val="20"/>
                <w:szCs w:val="20"/>
                <w:u w:val="none"/>
              </w:rPr>
              <w:t>della parte 4^ del TUR.</w:t>
            </w:r>
          </w:p>
          <w:p w14:paraId="40269473" w14:textId="2319CE3B" w:rsidR="00A00935" w:rsidRPr="00A00935" w:rsidRDefault="00A00935" w:rsidP="00112AF2">
            <w:pPr>
              <w:autoSpaceDE w:val="0"/>
              <w:autoSpaceDN w:val="0"/>
              <w:adjustRightInd w:val="0"/>
              <w:ind w:left="164" w:right="312"/>
              <w:jc w:val="both"/>
              <w:rPr>
                <w:rStyle w:val="Collegamentoipertestuale"/>
                <w:b/>
                <w:bCs/>
                <w:color w:val="auto"/>
                <w:u w:val="none"/>
              </w:rPr>
            </w:pPr>
          </w:p>
          <w:p w14:paraId="2D21ADB6" w14:textId="77777777" w:rsidR="00A00935" w:rsidRPr="00AB4C12" w:rsidRDefault="00A00935" w:rsidP="00A00935">
            <w:pPr>
              <w:tabs>
                <w:tab w:val="left" w:pos="873"/>
              </w:tabs>
              <w:spacing w:after="120"/>
              <w:ind w:left="164" w:right="425"/>
              <w:jc w:val="both"/>
              <w:rPr>
                <w:b/>
              </w:rPr>
            </w:pPr>
            <w:r>
              <w:rPr>
                <w:b/>
                <w:bCs/>
                <w:color w:val="C00000"/>
                <w:u w:val="none"/>
              </w:rPr>
              <w:t>P</w:t>
            </w:r>
            <w:r w:rsidRPr="00AB4C12">
              <w:rPr>
                <w:b/>
                <w:bCs/>
                <w:color w:val="C00000"/>
                <w:u w:val="none"/>
              </w:rPr>
              <w:t>rendere conoscenza dei seguenti punti:</w:t>
            </w:r>
          </w:p>
          <w:p w14:paraId="3C431F09" w14:textId="4DEF36B6" w:rsidR="00A00935" w:rsidRPr="00A00935" w:rsidRDefault="00A00935" w:rsidP="00A00935">
            <w:pPr>
              <w:pStyle w:val="Paragrafoelenco"/>
              <w:spacing w:after="120"/>
              <w:ind w:left="589" w:right="312"/>
              <w:jc w:val="both"/>
              <w:rPr>
                <w:rFonts w:eastAsia="Times New Roman"/>
                <w:color w:val="auto"/>
                <w:sz w:val="12"/>
                <w:szCs w:val="12"/>
                <w:u w:val="none"/>
                <w:lang w:eastAsia="it-IT"/>
              </w:rPr>
            </w:pPr>
          </w:p>
          <w:p w14:paraId="411646ED" w14:textId="259B1671" w:rsidR="00A00935" w:rsidRPr="00934590" w:rsidRDefault="00934590" w:rsidP="00A00935">
            <w:pPr>
              <w:pStyle w:val="Paragrafoelenco"/>
              <w:numPr>
                <w:ilvl w:val="0"/>
                <w:numId w:val="15"/>
              </w:numPr>
              <w:spacing w:before="120" w:after="120"/>
              <w:ind w:left="589"/>
              <w:rPr>
                <w:rStyle w:val="Collegamentoipertestuale"/>
                <w:b/>
                <w:sz w:val="24"/>
                <w:szCs w:val="24"/>
              </w:rPr>
            </w:pPr>
            <w:r>
              <w:rPr>
                <w:b/>
                <w:sz w:val="24"/>
                <w:szCs w:val="24"/>
              </w:rPr>
              <w:fldChar w:fldCharType="begin"/>
            </w:r>
            <w:r>
              <w:rPr>
                <w:b/>
                <w:sz w:val="24"/>
                <w:szCs w:val="24"/>
              </w:rPr>
              <w:instrText xml:space="preserve"> HYPERLINK "Definizioni/6PE%20Requisiti%20onorabilità.pdf" </w:instrText>
            </w:r>
            <w:r>
              <w:rPr>
                <w:b/>
                <w:sz w:val="24"/>
                <w:szCs w:val="24"/>
              </w:rPr>
              <w:fldChar w:fldCharType="separate"/>
            </w:r>
            <w:r w:rsidR="00A00935" w:rsidRPr="00934590">
              <w:rPr>
                <w:rStyle w:val="Collegamentoipertestuale"/>
                <w:b/>
                <w:sz w:val="24"/>
                <w:szCs w:val="24"/>
              </w:rPr>
              <w:t>Requisiti onorabilità</w:t>
            </w:r>
          </w:p>
          <w:p w14:paraId="0EABC772" w14:textId="02179266" w:rsidR="00A00935" w:rsidRPr="00F73D96" w:rsidRDefault="00934590" w:rsidP="00A00935">
            <w:pPr>
              <w:pStyle w:val="Paragrafoelenco"/>
              <w:spacing w:before="120" w:after="120"/>
              <w:ind w:left="524"/>
              <w:rPr>
                <w:b/>
                <w:color w:val="0000FF"/>
                <w:sz w:val="12"/>
                <w:szCs w:val="12"/>
              </w:rPr>
            </w:pPr>
            <w:r>
              <w:rPr>
                <w:b/>
                <w:sz w:val="24"/>
                <w:szCs w:val="24"/>
              </w:rPr>
              <w:fldChar w:fldCharType="end"/>
            </w:r>
          </w:p>
          <w:p w14:paraId="2093F2D5" w14:textId="6E34A52F" w:rsidR="00A00935" w:rsidRPr="009C46B1" w:rsidRDefault="00947F56" w:rsidP="00D1562D">
            <w:pPr>
              <w:pStyle w:val="Paragrafoelenco"/>
              <w:numPr>
                <w:ilvl w:val="0"/>
                <w:numId w:val="15"/>
              </w:numPr>
              <w:ind w:left="589" w:right="312"/>
              <w:jc w:val="both"/>
              <w:rPr>
                <w:rFonts w:eastAsia="Times New Roman"/>
                <w:color w:val="000000" w:themeColor="text1"/>
                <w:sz w:val="20"/>
                <w:szCs w:val="20"/>
                <w:u w:val="none"/>
                <w:lang w:eastAsia="it-IT"/>
              </w:rPr>
            </w:pPr>
            <w:hyperlink r:id="rId6" w:history="1">
              <w:r w:rsidR="00A00935" w:rsidRPr="009C46B1">
                <w:rPr>
                  <w:rStyle w:val="Collegamentoipertestuale"/>
                  <w:b/>
                  <w:sz w:val="24"/>
                  <w:szCs w:val="24"/>
                </w:rPr>
                <w:t>Requisiti professionali -</w:t>
              </w:r>
            </w:hyperlink>
            <w:r w:rsidR="00A00935" w:rsidRPr="009C46B1">
              <w:rPr>
                <w:b/>
                <w:color w:val="C00000"/>
                <w:sz w:val="24"/>
                <w:szCs w:val="24"/>
                <w:u w:val="none"/>
              </w:rPr>
              <w:t xml:space="preserve"> </w:t>
            </w:r>
            <w:r w:rsidR="00A00935" w:rsidRPr="009C46B1">
              <w:rPr>
                <w:rFonts w:eastAsia="Times New Roman"/>
                <w:color w:val="000000" w:themeColor="text1"/>
                <w:sz w:val="20"/>
                <w:szCs w:val="20"/>
                <w:u w:val="none"/>
                <w:lang w:eastAsia="it-IT"/>
              </w:rPr>
              <w:t>La somministrazione di alimenti e bevande presso circoli privati se è esercitata direttamente dal sodalizio a favore dei soci non è soggetta al possesso dei requisiti professionali; diversamente se è data in gestione a un soggetto privato questo deve possedere anche i requisiti professionali.</w:t>
            </w:r>
            <w:r w:rsidR="00A00935" w:rsidRPr="009C46B1">
              <w:rPr>
                <w:rFonts w:eastAsia="Times New Roman"/>
                <w:bCs/>
                <w:i/>
                <w:color w:val="000000" w:themeColor="text1"/>
                <w:sz w:val="20"/>
                <w:szCs w:val="20"/>
                <w:u w:val="none"/>
                <w:lang w:eastAsia="it-IT"/>
              </w:rPr>
              <w:t xml:space="preserve"> </w:t>
            </w:r>
          </w:p>
          <w:p w14:paraId="35A7DE0E" w14:textId="77777777" w:rsidR="00D1562D" w:rsidRPr="00D1562D" w:rsidRDefault="00D1562D" w:rsidP="00D1562D">
            <w:pPr>
              <w:pStyle w:val="Paragrafoelenco"/>
              <w:spacing w:after="120"/>
              <w:ind w:left="589" w:right="312"/>
              <w:jc w:val="both"/>
              <w:rPr>
                <w:rFonts w:eastAsia="Times New Roman"/>
                <w:color w:val="0000FF"/>
                <w:sz w:val="12"/>
                <w:szCs w:val="12"/>
                <w:lang w:eastAsia="it-IT"/>
              </w:rPr>
            </w:pPr>
          </w:p>
          <w:p w14:paraId="6D12B616" w14:textId="63F4752B" w:rsidR="00D1562D" w:rsidRPr="00934590" w:rsidRDefault="00D1562D" w:rsidP="00D1562D">
            <w:pPr>
              <w:pStyle w:val="Paragrafoelenco"/>
              <w:numPr>
                <w:ilvl w:val="0"/>
                <w:numId w:val="15"/>
              </w:numPr>
              <w:spacing w:after="120"/>
              <w:ind w:left="589" w:right="312" w:hanging="425"/>
              <w:jc w:val="both"/>
              <w:rPr>
                <w:rStyle w:val="Collegamentoipertestuale"/>
                <w:rFonts w:eastAsia="Times New Roman"/>
                <w:sz w:val="20"/>
                <w:szCs w:val="20"/>
                <w:lang w:eastAsia="it-IT"/>
              </w:rPr>
            </w:pPr>
            <w:r>
              <w:rPr>
                <w:b/>
                <w:sz w:val="24"/>
                <w:szCs w:val="24"/>
              </w:rPr>
              <w:fldChar w:fldCharType="begin"/>
            </w:r>
            <w:r w:rsidR="00947F56">
              <w:rPr>
                <w:b/>
                <w:sz w:val="24"/>
                <w:szCs w:val="24"/>
              </w:rPr>
              <w:instrText>HYPERLINK "../../PROGRAMMAZIONE/AREE.docx"</w:instrText>
            </w:r>
            <w:r w:rsidR="00947F56">
              <w:rPr>
                <w:b/>
                <w:sz w:val="24"/>
                <w:szCs w:val="24"/>
              </w:rPr>
            </w:r>
            <w:r>
              <w:rPr>
                <w:b/>
                <w:sz w:val="24"/>
                <w:szCs w:val="24"/>
              </w:rPr>
              <w:fldChar w:fldCharType="separate"/>
            </w:r>
            <w:r w:rsidRPr="00934590">
              <w:rPr>
                <w:rStyle w:val="Collegamentoipertestuale"/>
                <w:b/>
                <w:sz w:val="24"/>
                <w:szCs w:val="24"/>
              </w:rPr>
              <w:t>Programmazione economica-co</w:t>
            </w:r>
            <w:r w:rsidRPr="00934590">
              <w:rPr>
                <w:rStyle w:val="Collegamentoipertestuale"/>
                <w:b/>
                <w:sz w:val="24"/>
                <w:szCs w:val="24"/>
              </w:rPr>
              <w:t>m</w:t>
            </w:r>
            <w:r w:rsidRPr="00934590">
              <w:rPr>
                <w:rStyle w:val="Collegamentoipertestuale"/>
                <w:b/>
                <w:sz w:val="24"/>
                <w:szCs w:val="24"/>
              </w:rPr>
              <w:t>merciale del PGT</w:t>
            </w:r>
            <w:r w:rsidRPr="00934590">
              <w:rPr>
                <w:rStyle w:val="Collegamentoipertestuale"/>
                <w:rFonts w:eastAsia="Times New Roman"/>
                <w:sz w:val="20"/>
                <w:szCs w:val="20"/>
                <w:lang w:eastAsia="it-IT"/>
              </w:rPr>
              <w:t>.</w:t>
            </w:r>
          </w:p>
          <w:p w14:paraId="34F501D8" w14:textId="01E05F42" w:rsidR="009C46B1" w:rsidRPr="009C46B1" w:rsidRDefault="00D1562D" w:rsidP="00D1562D">
            <w:pPr>
              <w:pStyle w:val="Paragrafoelenco"/>
              <w:spacing w:before="120" w:after="120"/>
              <w:ind w:left="589"/>
              <w:rPr>
                <w:b/>
                <w:color w:val="0000FF"/>
                <w:sz w:val="12"/>
                <w:szCs w:val="12"/>
              </w:rPr>
            </w:pPr>
            <w:r>
              <w:rPr>
                <w:b/>
                <w:sz w:val="24"/>
                <w:szCs w:val="24"/>
              </w:rPr>
              <w:fldChar w:fldCharType="end"/>
            </w:r>
          </w:p>
          <w:p w14:paraId="21F3C35E" w14:textId="113F0C85" w:rsidR="00A00935" w:rsidRPr="009C46B1" w:rsidRDefault="00947F56" w:rsidP="00934590">
            <w:pPr>
              <w:pStyle w:val="Paragrafoelenco"/>
              <w:numPr>
                <w:ilvl w:val="0"/>
                <w:numId w:val="15"/>
              </w:numPr>
              <w:spacing w:before="120" w:after="120"/>
              <w:ind w:left="589" w:right="312"/>
              <w:jc w:val="both"/>
              <w:rPr>
                <w:b/>
                <w:bCs/>
                <w:color w:val="0000FF"/>
                <w:sz w:val="12"/>
                <w:szCs w:val="12"/>
                <w:u w:val="none"/>
              </w:rPr>
            </w:pPr>
            <w:hyperlink r:id="rId7" w:history="1">
              <w:r w:rsidR="00A00935" w:rsidRPr="009C46B1">
                <w:rPr>
                  <w:rStyle w:val="Collegamentoipertestuale"/>
                  <w:b/>
                  <w:sz w:val="24"/>
                  <w:szCs w:val="24"/>
                </w:rPr>
                <w:t>Requisiti oggettivi</w:t>
              </w:r>
              <w:r w:rsidR="009C46B1" w:rsidRPr="009C46B1">
                <w:rPr>
                  <w:rStyle w:val="Collegamentoipertestuale"/>
                  <w:bCs/>
                  <w:color w:val="000000" w:themeColor="text1"/>
                  <w:sz w:val="20"/>
                  <w:szCs w:val="20"/>
                  <w:u w:val="none"/>
                </w:rPr>
                <w:t xml:space="preserve"> </w:t>
              </w:r>
            </w:hyperlink>
            <w:r w:rsidR="00934590" w:rsidRPr="00A00935">
              <w:rPr>
                <w:rFonts w:eastAsia="Times New Roman"/>
                <w:color w:val="auto"/>
                <w:sz w:val="20"/>
                <w:szCs w:val="20"/>
                <w:u w:val="none"/>
                <w:lang w:eastAsia="it-IT"/>
              </w:rPr>
              <w:t>- L’attività di somministrazione ai soli soci è subordinata alla condizione che il suo funzionamento, in relazione all’ubicazione e alle caratteristiche dei locali, non arrechi disturbo per le occupazioni e il riposo delle persone. Per questo motivo, pur non trattandosi di esercizi pubblici di somministrazione, la normativa legislativa richiama l’obbligo di osservare le stesse prescrizioni urbanistiche-edilizie e di destinazione d’uso dei locali pubblici, pertanto, mentre l’apertura del Circolo, nella sua semplice funzione aggregativa, può trovare destinazione in ogni ambito urbanistico, l’esercizio della somministrazione all’interno del Circolo lo rende urbanisticamente assoggettabile alla possibile localizzazione da prevedersi nella programmazione di settore in osservanza degli stessi criteri prescritti per l’esercizio dell’attività pubblica di somministrazione di alimenti e bevande</w:t>
            </w:r>
          </w:p>
          <w:p w14:paraId="43167406" w14:textId="77777777" w:rsidR="009C46B1" w:rsidRPr="009C46B1" w:rsidRDefault="009C46B1" w:rsidP="00934590">
            <w:pPr>
              <w:pStyle w:val="Paragrafoelenco"/>
              <w:ind w:right="312"/>
              <w:jc w:val="both"/>
              <w:rPr>
                <w:b/>
                <w:bCs/>
                <w:color w:val="0000FF"/>
                <w:sz w:val="12"/>
                <w:szCs w:val="12"/>
              </w:rPr>
            </w:pPr>
          </w:p>
          <w:p w14:paraId="1F9ABDB3" w14:textId="7FCDF7FA" w:rsidR="00A00935" w:rsidRPr="009C46B1" w:rsidRDefault="00A00935" w:rsidP="009C46B1">
            <w:pPr>
              <w:pStyle w:val="Paragrafoelenco"/>
              <w:numPr>
                <w:ilvl w:val="0"/>
                <w:numId w:val="15"/>
              </w:numPr>
              <w:spacing w:before="120" w:after="120"/>
              <w:ind w:left="589"/>
              <w:rPr>
                <w:rStyle w:val="Collegamentoipertestuale"/>
                <w:b/>
                <w:sz w:val="24"/>
                <w:szCs w:val="24"/>
              </w:rPr>
            </w:pPr>
            <w:r>
              <w:rPr>
                <w:b/>
                <w:sz w:val="24"/>
                <w:szCs w:val="24"/>
              </w:rPr>
              <w:fldChar w:fldCharType="begin"/>
            </w:r>
            <w:r w:rsidR="00934590">
              <w:rPr>
                <w:b/>
                <w:sz w:val="24"/>
                <w:szCs w:val="24"/>
              </w:rPr>
              <w:instrText>HYPERLINK "Definizioni/10PE%20Sorvegliabilità.pdf"</w:instrText>
            </w:r>
            <w:r>
              <w:rPr>
                <w:b/>
                <w:sz w:val="24"/>
                <w:szCs w:val="24"/>
              </w:rPr>
              <w:fldChar w:fldCharType="separate"/>
            </w:r>
            <w:r w:rsidRPr="009C46B1">
              <w:rPr>
                <w:rStyle w:val="Collegamentoipertestuale"/>
                <w:b/>
                <w:sz w:val="24"/>
                <w:szCs w:val="24"/>
              </w:rPr>
              <w:t>Sorvegliabilità</w:t>
            </w:r>
          </w:p>
          <w:p w14:paraId="0E6C399F" w14:textId="77777777" w:rsidR="00A00935" w:rsidRPr="0031611B" w:rsidRDefault="00A00935" w:rsidP="00A00935">
            <w:pPr>
              <w:pStyle w:val="Paragrafoelenco"/>
              <w:rPr>
                <w:sz w:val="12"/>
                <w:szCs w:val="12"/>
              </w:rPr>
            </w:pPr>
            <w:r>
              <w:rPr>
                <w:b/>
                <w:sz w:val="24"/>
                <w:szCs w:val="24"/>
              </w:rPr>
              <w:fldChar w:fldCharType="end"/>
            </w:r>
          </w:p>
          <w:p w14:paraId="68EB4813" w14:textId="08E3DAAD" w:rsidR="00A00935" w:rsidRPr="00F73D96" w:rsidRDefault="00947F56" w:rsidP="009C46B1">
            <w:pPr>
              <w:pStyle w:val="Paragrafoelenco"/>
              <w:numPr>
                <w:ilvl w:val="0"/>
                <w:numId w:val="15"/>
              </w:numPr>
              <w:spacing w:before="120" w:after="120"/>
              <w:ind w:left="589"/>
              <w:rPr>
                <w:b/>
                <w:bCs/>
                <w:color w:val="0000FF"/>
                <w:sz w:val="24"/>
                <w:szCs w:val="24"/>
                <w:u w:val="none"/>
              </w:rPr>
            </w:pPr>
            <w:hyperlink r:id="rId8" w:history="1">
              <w:r w:rsidR="00A00935" w:rsidRPr="00F73D96">
                <w:rPr>
                  <w:rStyle w:val="Collegamentoipertestuale"/>
                  <w:b/>
                  <w:bCs/>
                  <w:sz w:val="24"/>
                  <w:szCs w:val="24"/>
                </w:rPr>
                <w:t>Prevenzione incendi</w:t>
              </w:r>
            </w:hyperlink>
          </w:p>
          <w:p w14:paraId="2538ED67" w14:textId="77777777" w:rsidR="00A00935" w:rsidRPr="006B7CA3" w:rsidRDefault="00A00935" w:rsidP="00A00935">
            <w:pPr>
              <w:pStyle w:val="Paragrafoelenco"/>
              <w:rPr>
                <w:sz w:val="12"/>
                <w:szCs w:val="12"/>
              </w:rPr>
            </w:pPr>
          </w:p>
          <w:p w14:paraId="6FF03C53" w14:textId="51BA7130" w:rsidR="009C46B1" w:rsidRPr="00EE3362" w:rsidRDefault="009C46B1" w:rsidP="00EE3362">
            <w:pPr>
              <w:pStyle w:val="Paragrafoelenco"/>
              <w:numPr>
                <w:ilvl w:val="0"/>
                <w:numId w:val="15"/>
              </w:numPr>
              <w:autoSpaceDE w:val="0"/>
              <w:autoSpaceDN w:val="0"/>
              <w:adjustRightInd w:val="0"/>
              <w:spacing w:after="80"/>
              <w:ind w:left="589" w:right="312"/>
              <w:jc w:val="both"/>
              <w:rPr>
                <w:color w:val="000000" w:themeColor="text1"/>
                <w:sz w:val="20"/>
                <w:szCs w:val="20"/>
                <w:u w:val="none"/>
              </w:rPr>
            </w:pPr>
            <w:r w:rsidRPr="00EE3362">
              <w:rPr>
                <w:rStyle w:val="Collegamentoipertestuale"/>
                <w:b/>
                <w:color w:val="C00000"/>
                <w:sz w:val="24"/>
                <w:szCs w:val="24"/>
                <w:u w:val="none"/>
              </w:rPr>
              <w:t>Esercizio attività complementari -</w:t>
            </w:r>
            <w:r w:rsidR="00EE3362" w:rsidRPr="00EE3362">
              <w:rPr>
                <w:rStyle w:val="Collegamentoipertestuale"/>
                <w:b/>
                <w:color w:val="C00000"/>
                <w:sz w:val="24"/>
                <w:szCs w:val="24"/>
                <w:u w:val="none"/>
              </w:rPr>
              <w:t xml:space="preserve"> </w:t>
            </w:r>
            <w:r w:rsidRPr="00EE3362">
              <w:rPr>
                <w:color w:val="000000" w:themeColor="text1"/>
                <w:sz w:val="20"/>
                <w:szCs w:val="20"/>
                <w:u w:val="none"/>
              </w:rPr>
              <w:t>Tenendo presente che la possibilità aggregativa si colloca all’interno del diritto costituzionale della libera associazione, si evidenzia che la possibilità di somministrare alimenti e bevande agli associati si configura come attività complementare alle finalità associative; questo aspetto di complementarità deve essere costantemente osservato evitando che ricorrano le seguenti condizioni:</w:t>
            </w:r>
          </w:p>
          <w:p w14:paraId="6E473622" w14:textId="79554C37" w:rsidR="009C46B1" w:rsidRPr="009C46B1" w:rsidRDefault="00EE3362" w:rsidP="00EE3362">
            <w:pPr>
              <w:pStyle w:val="Paragrafoelenco"/>
              <w:numPr>
                <w:ilvl w:val="0"/>
                <w:numId w:val="9"/>
              </w:numPr>
              <w:autoSpaceDE w:val="0"/>
              <w:autoSpaceDN w:val="0"/>
              <w:adjustRightInd w:val="0"/>
              <w:spacing w:after="80"/>
              <w:ind w:left="1014" w:right="312"/>
              <w:jc w:val="both"/>
              <w:rPr>
                <w:color w:val="000000" w:themeColor="text1"/>
                <w:sz w:val="20"/>
                <w:szCs w:val="20"/>
                <w:u w:val="none"/>
              </w:rPr>
            </w:pPr>
            <w:r>
              <w:rPr>
                <w:color w:val="000000" w:themeColor="text1"/>
                <w:sz w:val="20"/>
                <w:szCs w:val="20"/>
                <w:u w:val="none"/>
              </w:rPr>
              <w:t>A</w:t>
            </w:r>
            <w:r w:rsidR="009C46B1" w:rsidRPr="009C46B1">
              <w:rPr>
                <w:color w:val="000000" w:themeColor="text1"/>
                <w:sz w:val="20"/>
                <w:szCs w:val="20"/>
                <w:u w:val="none"/>
              </w:rPr>
              <w:t>ccesso al locale previo pagamento del biglietto d’ingresso e/o acquisto della tessera associativa sul momento o senza formalità</w:t>
            </w:r>
            <w:r>
              <w:rPr>
                <w:color w:val="000000" w:themeColor="text1"/>
                <w:sz w:val="20"/>
                <w:szCs w:val="20"/>
                <w:u w:val="none"/>
              </w:rPr>
              <w:t>.</w:t>
            </w:r>
          </w:p>
          <w:p w14:paraId="3CF4AB77" w14:textId="727307CF" w:rsidR="009C46B1" w:rsidRPr="009C46B1" w:rsidRDefault="00EE3362" w:rsidP="00EE3362">
            <w:pPr>
              <w:pStyle w:val="Paragrafoelenco"/>
              <w:numPr>
                <w:ilvl w:val="0"/>
                <w:numId w:val="9"/>
              </w:numPr>
              <w:autoSpaceDE w:val="0"/>
              <w:autoSpaceDN w:val="0"/>
              <w:adjustRightInd w:val="0"/>
              <w:spacing w:after="80"/>
              <w:ind w:left="1014" w:right="312"/>
              <w:jc w:val="both"/>
              <w:rPr>
                <w:color w:val="000000" w:themeColor="text1"/>
                <w:sz w:val="20"/>
                <w:szCs w:val="20"/>
                <w:u w:val="none"/>
              </w:rPr>
            </w:pPr>
            <w:r>
              <w:rPr>
                <w:color w:val="000000" w:themeColor="text1"/>
                <w:sz w:val="20"/>
                <w:szCs w:val="20"/>
                <w:u w:val="none"/>
              </w:rPr>
              <w:t>P</w:t>
            </w:r>
            <w:r w:rsidR="009C46B1" w:rsidRPr="009C46B1">
              <w:rPr>
                <w:color w:val="000000" w:themeColor="text1"/>
                <w:sz w:val="20"/>
                <w:szCs w:val="20"/>
                <w:u w:val="none"/>
              </w:rPr>
              <w:t>ubblicità degli spettacoli o dei trattenimenti o dell’attività di somministrazione mediante messaggi o strumenti diretti alla generalità dei cittadini (per esempio internet, radio, televisione, riviste e quotidiani, affissioni, eccetera)</w:t>
            </w:r>
            <w:r>
              <w:rPr>
                <w:color w:val="000000" w:themeColor="text1"/>
                <w:sz w:val="20"/>
                <w:szCs w:val="20"/>
                <w:u w:val="none"/>
              </w:rPr>
              <w:t>.</w:t>
            </w:r>
          </w:p>
          <w:p w14:paraId="1162CA7A" w14:textId="57A09CD0" w:rsidR="009C46B1" w:rsidRPr="009C46B1" w:rsidRDefault="00EE3362" w:rsidP="00EE3362">
            <w:pPr>
              <w:pStyle w:val="Paragrafoelenco"/>
              <w:numPr>
                <w:ilvl w:val="0"/>
                <w:numId w:val="9"/>
              </w:numPr>
              <w:autoSpaceDE w:val="0"/>
              <w:autoSpaceDN w:val="0"/>
              <w:adjustRightInd w:val="0"/>
              <w:ind w:left="1014" w:right="312"/>
              <w:jc w:val="both"/>
              <w:rPr>
                <w:color w:val="000000" w:themeColor="text1"/>
                <w:sz w:val="20"/>
                <w:szCs w:val="20"/>
                <w:u w:val="none"/>
              </w:rPr>
            </w:pPr>
            <w:r>
              <w:rPr>
                <w:color w:val="000000" w:themeColor="text1"/>
                <w:sz w:val="20"/>
                <w:szCs w:val="20"/>
                <w:u w:val="none"/>
              </w:rPr>
              <w:t>P</w:t>
            </w:r>
            <w:r w:rsidR="009C46B1" w:rsidRPr="009C46B1">
              <w:rPr>
                <w:color w:val="000000" w:themeColor="text1"/>
                <w:sz w:val="20"/>
                <w:szCs w:val="20"/>
                <w:u w:val="none"/>
              </w:rPr>
              <w:t>redisposizione dei locali, dove si svolge l’attività del sodalizio, tale da evidenziare che la somministrazione sia l’attività prevalente</w:t>
            </w:r>
            <w:r>
              <w:rPr>
                <w:color w:val="000000" w:themeColor="text1"/>
                <w:sz w:val="20"/>
                <w:szCs w:val="20"/>
                <w:u w:val="none"/>
              </w:rPr>
              <w:t>.</w:t>
            </w:r>
          </w:p>
          <w:p w14:paraId="7A589F41" w14:textId="77777777" w:rsidR="00EE3362" w:rsidRDefault="00EE3362" w:rsidP="00EE3362">
            <w:pPr>
              <w:pStyle w:val="Paragrafoelenco"/>
              <w:numPr>
                <w:ilvl w:val="0"/>
                <w:numId w:val="9"/>
              </w:numPr>
              <w:autoSpaceDE w:val="0"/>
              <w:autoSpaceDN w:val="0"/>
              <w:adjustRightInd w:val="0"/>
              <w:spacing w:after="80"/>
              <w:ind w:left="1014" w:right="312"/>
              <w:jc w:val="both"/>
              <w:rPr>
                <w:color w:val="000000" w:themeColor="text1"/>
                <w:sz w:val="20"/>
                <w:szCs w:val="20"/>
                <w:u w:val="none"/>
              </w:rPr>
            </w:pPr>
            <w:r>
              <w:rPr>
                <w:color w:val="000000" w:themeColor="text1"/>
                <w:sz w:val="20"/>
                <w:szCs w:val="20"/>
                <w:u w:val="none"/>
              </w:rPr>
              <w:t>P</w:t>
            </w:r>
            <w:r w:rsidR="009C46B1" w:rsidRPr="00EE3362">
              <w:rPr>
                <w:color w:val="000000" w:themeColor="text1"/>
                <w:sz w:val="20"/>
                <w:szCs w:val="20"/>
                <w:u w:val="none"/>
              </w:rPr>
              <w:t xml:space="preserve">resenza di persone estranee al sodalizio e non tesserate, ovvero iscritti nel registro dei soci in modo da rendere impossibile la loro individuazione per le attività statutarie del sodalizio. </w:t>
            </w:r>
          </w:p>
          <w:p w14:paraId="15FE606C" w14:textId="5AD6B7DE" w:rsidR="009C46B1" w:rsidRPr="00EE3362" w:rsidRDefault="009C46B1" w:rsidP="00EE3362">
            <w:pPr>
              <w:autoSpaceDE w:val="0"/>
              <w:autoSpaceDN w:val="0"/>
              <w:adjustRightInd w:val="0"/>
              <w:spacing w:after="80"/>
              <w:ind w:left="589" w:right="312"/>
              <w:jc w:val="both"/>
              <w:rPr>
                <w:b/>
                <w:bCs/>
                <w:color w:val="000000" w:themeColor="text1"/>
                <w:sz w:val="20"/>
                <w:szCs w:val="20"/>
                <w:u w:val="none"/>
              </w:rPr>
            </w:pPr>
            <w:r w:rsidRPr="00EE3362">
              <w:rPr>
                <w:b/>
                <w:bCs/>
                <w:color w:val="000000" w:themeColor="text1"/>
                <w:sz w:val="20"/>
                <w:szCs w:val="20"/>
                <w:u w:val="none"/>
              </w:rPr>
              <w:t xml:space="preserve">Nel caso venga accertata una sola delle </w:t>
            </w:r>
            <w:proofErr w:type="gramStart"/>
            <w:r w:rsidRPr="00EE3362">
              <w:rPr>
                <w:b/>
                <w:bCs/>
                <w:color w:val="000000" w:themeColor="text1"/>
                <w:sz w:val="20"/>
                <w:szCs w:val="20"/>
                <w:u w:val="none"/>
              </w:rPr>
              <w:t>predette</w:t>
            </w:r>
            <w:proofErr w:type="gramEnd"/>
            <w:r w:rsidRPr="00EE3362">
              <w:rPr>
                <w:b/>
                <w:bCs/>
                <w:color w:val="000000" w:themeColor="text1"/>
                <w:sz w:val="20"/>
                <w:szCs w:val="20"/>
                <w:u w:val="none"/>
              </w:rPr>
              <w:t xml:space="preserve"> condizioni, l’attività di somministrazione o di intrattenimento viene considerata pubblica ed imprenditoriale.</w:t>
            </w:r>
          </w:p>
          <w:p w14:paraId="0AF8A078" w14:textId="77777777" w:rsidR="009C46B1" w:rsidRPr="00BB7551" w:rsidRDefault="009C46B1" w:rsidP="009C46B1">
            <w:pPr>
              <w:autoSpaceDE w:val="0"/>
              <w:autoSpaceDN w:val="0"/>
              <w:adjustRightInd w:val="0"/>
              <w:spacing w:after="120"/>
              <w:ind w:left="589" w:right="312"/>
              <w:jc w:val="both"/>
              <w:rPr>
                <w:rFonts w:ascii="Arial,Bold" w:hAnsi="Arial,Bold" w:cs="Arial,Bold"/>
                <w:b/>
                <w:bCs/>
                <w:color w:val="FF0000"/>
                <w:sz w:val="20"/>
                <w:szCs w:val="20"/>
                <w:u w:val="none"/>
              </w:rPr>
            </w:pPr>
            <w:r w:rsidRPr="009C46B1">
              <w:rPr>
                <w:rFonts w:ascii="Arial,Bold" w:hAnsi="Arial,Bold" w:cs="Arial,Bold"/>
                <w:b/>
                <w:bCs/>
                <w:color w:val="000000" w:themeColor="text1"/>
                <w:sz w:val="20"/>
                <w:szCs w:val="20"/>
                <w:u w:val="none"/>
              </w:rPr>
              <w:t>Per quanto attiene l’esercizio dei giochi leciti all’interno dei circoli privati si osservano le stesse disposizioni indicate per gli esercizi pubblic</w:t>
            </w:r>
            <w:r w:rsidRPr="00BB7551">
              <w:rPr>
                <w:rFonts w:ascii="Arial,Bold" w:hAnsi="Arial,Bold" w:cs="Arial,Bold"/>
                <w:b/>
                <w:bCs/>
                <w:color w:val="FF0000"/>
                <w:sz w:val="20"/>
                <w:szCs w:val="20"/>
                <w:u w:val="none"/>
              </w:rPr>
              <w:t>i di somministrazione di alimenti e bevande.</w:t>
            </w:r>
          </w:p>
          <w:p w14:paraId="5CEF4A33" w14:textId="77777777" w:rsidR="00934590" w:rsidRPr="00934590" w:rsidRDefault="00934590" w:rsidP="00934590">
            <w:pPr>
              <w:pStyle w:val="Paragrafoelenco"/>
              <w:autoSpaceDE w:val="0"/>
              <w:autoSpaceDN w:val="0"/>
              <w:adjustRightInd w:val="0"/>
              <w:ind w:left="589" w:right="312"/>
              <w:jc w:val="both"/>
              <w:rPr>
                <w:rStyle w:val="Collegamentoipertestuale"/>
                <w:color w:val="auto"/>
                <w:sz w:val="20"/>
                <w:szCs w:val="20"/>
                <w:u w:val="none"/>
              </w:rPr>
            </w:pPr>
          </w:p>
          <w:p w14:paraId="56B4E5F0" w14:textId="77777777" w:rsidR="00934590" w:rsidRPr="00934590" w:rsidRDefault="00934590" w:rsidP="00934590">
            <w:pPr>
              <w:pStyle w:val="Paragrafoelenco"/>
              <w:autoSpaceDE w:val="0"/>
              <w:autoSpaceDN w:val="0"/>
              <w:adjustRightInd w:val="0"/>
              <w:ind w:left="589" w:right="312"/>
              <w:jc w:val="both"/>
              <w:rPr>
                <w:rStyle w:val="Collegamentoipertestuale"/>
                <w:color w:val="auto"/>
                <w:sz w:val="20"/>
                <w:szCs w:val="20"/>
                <w:u w:val="none"/>
              </w:rPr>
            </w:pPr>
          </w:p>
          <w:p w14:paraId="3602A290" w14:textId="77777777" w:rsidR="00934590" w:rsidRPr="00934590" w:rsidRDefault="00934590" w:rsidP="00934590">
            <w:pPr>
              <w:pStyle w:val="Paragrafoelenco"/>
              <w:autoSpaceDE w:val="0"/>
              <w:autoSpaceDN w:val="0"/>
              <w:adjustRightInd w:val="0"/>
              <w:ind w:left="589" w:right="312"/>
              <w:jc w:val="both"/>
              <w:rPr>
                <w:rStyle w:val="Collegamentoipertestuale"/>
                <w:color w:val="auto"/>
                <w:sz w:val="20"/>
                <w:szCs w:val="20"/>
                <w:u w:val="none"/>
              </w:rPr>
            </w:pPr>
          </w:p>
          <w:p w14:paraId="48326D42" w14:textId="77777777" w:rsidR="00934590" w:rsidRPr="00934590" w:rsidRDefault="00934590" w:rsidP="00934590">
            <w:pPr>
              <w:pStyle w:val="Paragrafoelenco"/>
              <w:autoSpaceDE w:val="0"/>
              <w:autoSpaceDN w:val="0"/>
              <w:adjustRightInd w:val="0"/>
              <w:ind w:left="589" w:right="312"/>
              <w:jc w:val="both"/>
              <w:rPr>
                <w:rStyle w:val="Collegamentoipertestuale"/>
                <w:color w:val="auto"/>
                <w:sz w:val="20"/>
                <w:szCs w:val="20"/>
                <w:u w:val="none"/>
              </w:rPr>
            </w:pPr>
          </w:p>
          <w:p w14:paraId="79B166EC" w14:textId="1E233845" w:rsidR="00EE3362" w:rsidRPr="00EE3362" w:rsidRDefault="00EE3362" w:rsidP="00EE3362">
            <w:pPr>
              <w:pStyle w:val="Paragrafoelenco"/>
              <w:numPr>
                <w:ilvl w:val="0"/>
                <w:numId w:val="15"/>
              </w:numPr>
              <w:autoSpaceDE w:val="0"/>
              <w:autoSpaceDN w:val="0"/>
              <w:adjustRightInd w:val="0"/>
              <w:ind w:left="589" w:right="312"/>
              <w:jc w:val="both"/>
              <w:rPr>
                <w:color w:val="auto"/>
                <w:sz w:val="20"/>
                <w:szCs w:val="20"/>
                <w:u w:val="none"/>
              </w:rPr>
            </w:pPr>
            <w:r w:rsidRPr="00EE3362">
              <w:rPr>
                <w:rStyle w:val="Collegamentoipertestuale"/>
                <w:b/>
                <w:color w:val="C00000"/>
                <w:sz w:val="24"/>
                <w:szCs w:val="24"/>
                <w:u w:val="none"/>
              </w:rPr>
              <w:t xml:space="preserve">Disposizioni comuni </w:t>
            </w:r>
            <w:r w:rsidRPr="00EE3362">
              <w:rPr>
                <w:rStyle w:val="Collegamentoipertestuale"/>
                <w:color w:val="C00000"/>
                <w:u w:val="none"/>
              </w:rPr>
              <w:t xml:space="preserve">- </w:t>
            </w:r>
            <w:r w:rsidRPr="00EE3362">
              <w:rPr>
                <w:color w:val="auto"/>
                <w:sz w:val="20"/>
                <w:szCs w:val="20"/>
                <w:u w:val="none"/>
              </w:rPr>
              <w:t>Resta ferma la possibilità per la Polizia Locale di effettuare controlli e ispezioni nell’ambito dei locali del circolo abilitati alla somministrazione di alimenti e bevande. L’elenco dei soci adeguatamente aggiornato deve essere disponibile ad ogni controllo.</w:t>
            </w:r>
          </w:p>
          <w:p w14:paraId="48692836" w14:textId="1DDFAE56" w:rsidR="00EE3362" w:rsidRPr="005369B5" w:rsidRDefault="00EE3362" w:rsidP="00EE3362">
            <w:pPr>
              <w:autoSpaceDE w:val="0"/>
              <w:autoSpaceDN w:val="0"/>
              <w:adjustRightInd w:val="0"/>
              <w:ind w:left="589" w:right="312"/>
              <w:jc w:val="both"/>
              <w:rPr>
                <w:color w:val="auto"/>
                <w:sz w:val="20"/>
                <w:szCs w:val="20"/>
                <w:u w:val="none"/>
              </w:rPr>
            </w:pPr>
            <w:r w:rsidRPr="005369B5">
              <w:rPr>
                <w:color w:val="auto"/>
                <w:sz w:val="20"/>
                <w:szCs w:val="20"/>
                <w:u w:val="none"/>
              </w:rPr>
              <w:t>Pur trattandosi di locali privati, gli stessi vengono comunque destinati all’esercizio dell’attività di</w:t>
            </w:r>
            <w:r>
              <w:rPr>
                <w:color w:val="auto"/>
                <w:sz w:val="20"/>
                <w:szCs w:val="20"/>
                <w:u w:val="none"/>
              </w:rPr>
              <w:t xml:space="preserve"> </w:t>
            </w:r>
            <w:r w:rsidRPr="005369B5">
              <w:rPr>
                <w:color w:val="auto"/>
                <w:sz w:val="20"/>
                <w:szCs w:val="20"/>
                <w:u w:val="none"/>
              </w:rPr>
              <w:t>somministrazione e come tali devono corrispondere ai criteri di sorvegliabilità di cui al D.M. 564/92.</w:t>
            </w:r>
            <w:r>
              <w:rPr>
                <w:color w:val="auto"/>
                <w:sz w:val="20"/>
                <w:szCs w:val="20"/>
                <w:u w:val="none"/>
              </w:rPr>
              <w:t xml:space="preserve"> </w:t>
            </w:r>
            <w:r w:rsidRPr="005369B5">
              <w:rPr>
                <w:color w:val="auto"/>
                <w:sz w:val="20"/>
                <w:szCs w:val="20"/>
                <w:u w:val="none"/>
              </w:rPr>
              <w:t>Ciò comporta che i locali, all’interno del circolo, adibiti a somministrazione di alimenti e bevande non</w:t>
            </w:r>
            <w:r>
              <w:rPr>
                <w:color w:val="auto"/>
                <w:sz w:val="20"/>
                <w:szCs w:val="20"/>
                <w:u w:val="none"/>
              </w:rPr>
              <w:t xml:space="preserve"> </w:t>
            </w:r>
            <w:r w:rsidRPr="005369B5">
              <w:rPr>
                <w:color w:val="auto"/>
                <w:sz w:val="20"/>
                <w:szCs w:val="20"/>
                <w:u w:val="none"/>
              </w:rPr>
              <w:t>devono avere accesso diretto da strade, piazze o altri luoghi pubblici; all’esterno del circolo non</w:t>
            </w:r>
            <w:r>
              <w:rPr>
                <w:color w:val="auto"/>
                <w:sz w:val="20"/>
                <w:szCs w:val="20"/>
                <w:u w:val="none"/>
              </w:rPr>
              <w:t xml:space="preserve"> </w:t>
            </w:r>
            <w:r w:rsidRPr="005369B5">
              <w:rPr>
                <w:color w:val="auto"/>
                <w:sz w:val="20"/>
                <w:szCs w:val="20"/>
                <w:u w:val="none"/>
              </w:rPr>
              <w:t>devono essere apposte targhe o insegne che pubblicizzano l’attività di somministrazione esercitata</w:t>
            </w:r>
            <w:r>
              <w:rPr>
                <w:color w:val="auto"/>
                <w:sz w:val="20"/>
                <w:szCs w:val="20"/>
                <w:u w:val="none"/>
              </w:rPr>
              <w:t xml:space="preserve"> </w:t>
            </w:r>
            <w:r w:rsidRPr="005369B5">
              <w:rPr>
                <w:color w:val="auto"/>
                <w:sz w:val="20"/>
                <w:szCs w:val="20"/>
                <w:u w:val="none"/>
              </w:rPr>
              <w:t>all’interno.</w:t>
            </w:r>
          </w:p>
          <w:p w14:paraId="053868D3" w14:textId="77777777" w:rsidR="00EE3362" w:rsidRPr="005369B5" w:rsidRDefault="00EE3362" w:rsidP="00EE3362">
            <w:pPr>
              <w:autoSpaceDE w:val="0"/>
              <w:autoSpaceDN w:val="0"/>
              <w:adjustRightInd w:val="0"/>
              <w:spacing w:after="120"/>
              <w:ind w:left="589" w:right="312"/>
              <w:jc w:val="both"/>
              <w:rPr>
                <w:color w:val="auto"/>
                <w:sz w:val="20"/>
                <w:szCs w:val="20"/>
                <w:u w:val="none"/>
              </w:rPr>
            </w:pPr>
            <w:r w:rsidRPr="005369B5">
              <w:rPr>
                <w:color w:val="auto"/>
                <w:sz w:val="20"/>
                <w:szCs w:val="20"/>
                <w:u w:val="none"/>
              </w:rPr>
              <w:t>L’attività di somministrazione deve essere svolta all’interno dei locali, non è pertanto consentito</w:t>
            </w:r>
            <w:r>
              <w:rPr>
                <w:color w:val="auto"/>
                <w:sz w:val="20"/>
                <w:szCs w:val="20"/>
                <w:u w:val="none"/>
              </w:rPr>
              <w:t xml:space="preserve"> </w:t>
            </w:r>
            <w:r w:rsidRPr="005369B5">
              <w:rPr>
                <w:color w:val="auto"/>
                <w:sz w:val="20"/>
                <w:szCs w:val="20"/>
                <w:u w:val="none"/>
              </w:rPr>
              <w:t>autorizzare la somministrazione in luoghi visibili dalla pubblica via, tanto meno con tavoli e sedie</w:t>
            </w:r>
            <w:r>
              <w:rPr>
                <w:color w:val="auto"/>
                <w:sz w:val="20"/>
                <w:szCs w:val="20"/>
                <w:u w:val="none"/>
              </w:rPr>
              <w:t xml:space="preserve"> </w:t>
            </w:r>
            <w:r w:rsidRPr="005369B5">
              <w:rPr>
                <w:color w:val="auto"/>
                <w:sz w:val="20"/>
                <w:szCs w:val="20"/>
                <w:u w:val="none"/>
              </w:rPr>
              <w:t>sulla strada, anche se concessa in occupazione.</w:t>
            </w:r>
          </w:p>
          <w:p w14:paraId="13F83C7F" w14:textId="28A9890C" w:rsidR="00A00935" w:rsidRPr="00934590" w:rsidRDefault="00A00935" w:rsidP="009C46B1">
            <w:pPr>
              <w:pStyle w:val="Paragrafoelenco"/>
              <w:numPr>
                <w:ilvl w:val="0"/>
                <w:numId w:val="15"/>
              </w:numPr>
              <w:ind w:left="589" w:right="170"/>
              <w:jc w:val="both"/>
              <w:rPr>
                <w:rStyle w:val="Collegamentoipertestuale"/>
                <w:bCs/>
                <w:sz w:val="20"/>
                <w:szCs w:val="20"/>
              </w:rPr>
            </w:pPr>
            <w:r w:rsidRPr="00F73D96">
              <w:rPr>
                <w:rStyle w:val="Collegamentoipertestuale"/>
                <w:bCs/>
                <w:color w:val="auto"/>
                <w:sz w:val="20"/>
                <w:szCs w:val="20"/>
                <w:u w:val="none"/>
              </w:rPr>
              <w:t xml:space="preserve">Compila il modulo di dichiarazione di osservanza delle disposizioni di Settore e della programmazione economica-commerciale del PGT </w:t>
            </w:r>
            <w:r w:rsidR="00FC7981" w:rsidRPr="00FC7981">
              <w:rPr>
                <w:rStyle w:val="Collegamentoipertestuale"/>
                <w:bCs/>
                <w:color w:val="auto"/>
                <w:sz w:val="20"/>
                <w:szCs w:val="20"/>
                <w:u w:val="none"/>
              </w:rPr>
              <w:t xml:space="preserve">da allegare alla SCIA o Istanza </w:t>
            </w:r>
            <w:r w:rsidRPr="00F73D96">
              <w:rPr>
                <w:rStyle w:val="Collegamentoipertestuale"/>
                <w:bCs/>
                <w:color w:val="auto"/>
                <w:sz w:val="20"/>
                <w:szCs w:val="20"/>
                <w:u w:val="none"/>
              </w:rPr>
              <w:t xml:space="preserve">– </w:t>
            </w:r>
            <w:r w:rsidR="00934590">
              <w:rPr>
                <w:b/>
                <w:sz w:val="20"/>
                <w:szCs w:val="20"/>
              </w:rPr>
              <w:fldChar w:fldCharType="begin"/>
            </w:r>
            <w:r w:rsidR="00934590">
              <w:rPr>
                <w:b/>
                <w:sz w:val="20"/>
                <w:szCs w:val="20"/>
              </w:rPr>
              <w:instrText xml:space="preserve"> HYPERLINK "../Modulistica%20univoca/MU1%20Dichiarazione%20Componente%20PGT.pdf" </w:instrText>
            </w:r>
            <w:r w:rsidR="00934590">
              <w:rPr>
                <w:b/>
                <w:sz w:val="20"/>
                <w:szCs w:val="20"/>
              </w:rPr>
              <w:fldChar w:fldCharType="separate"/>
            </w:r>
            <w:r w:rsidRPr="00934590">
              <w:rPr>
                <w:rStyle w:val="Collegamentoipertestuale"/>
                <w:b/>
                <w:sz w:val="20"/>
                <w:szCs w:val="20"/>
              </w:rPr>
              <w:t>Modulo</w:t>
            </w:r>
          </w:p>
          <w:p w14:paraId="353590D4" w14:textId="2F7BA24C" w:rsidR="00A00935" w:rsidRPr="004C3E10" w:rsidRDefault="00934590" w:rsidP="00A00935">
            <w:pPr>
              <w:ind w:left="164"/>
              <w:rPr>
                <w:rStyle w:val="Collegamentoipertestuale"/>
                <w:b/>
                <w:color w:val="C00000"/>
                <w:u w:val="none"/>
              </w:rPr>
            </w:pPr>
            <w:r>
              <w:rPr>
                <w:b/>
                <w:sz w:val="20"/>
                <w:szCs w:val="20"/>
              </w:rPr>
              <w:fldChar w:fldCharType="end"/>
            </w:r>
          </w:p>
          <w:p w14:paraId="6AB6A81A" w14:textId="77777777" w:rsidR="007F2D1A" w:rsidRPr="004C3E10" w:rsidRDefault="007F2D1A" w:rsidP="007F2D1A">
            <w:pPr>
              <w:spacing w:after="120"/>
              <w:ind w:left="164"/>
              <w:rPr>
                <w:b/>
                <w:color w:val="C00000"/>
                <w:u w:val="none"/>
              </w:rPr>
            </w:pPr>
            <w:r w:rsidRPr="004C3E10">
              <w:rPr>
                <w:rStyle w:val="Collegamentoipertestuale"/>
                <w:b/>
                <w:color w:val="C00000"/>
                <w:u w:val="none"/>
              </w:rPr>
              <w:t>Presentazione pratica</w:t>
            </w:r>
          </w:p>
          <w:p w14:paraId="7C5BD418" w14:textId="77777777" w:rsidR="007F2D1A" w:rsidRPr="00864E95" w:rsidRDefault="007F2D1A" w:rsidP="007F2D1A">
            <w:pPr>
              <w:spacing w:after="120"/>
              <w:ind w:left="164" w:right="312"/>
              <w:jc w:val="both"/>
              <w:rPr>
                <w:rFonts w:eastAsia="Times New Roman"/>
                <w:color w:val="auto"/>
                <w:sz w:val="20"/>
                <w:szCs w:val="20"/>
                <w:u w:val="none"/>
                <w:lang w:eastAsia="it-IT"/>
              </w:rPr>
            </w:pPr>
            <w:r w:rsidRPr="00864E95">
              <w:rPr>
                <w:rFonts w:eastAsia="Times New Roman"/>
                <w:color w:val="auto"/>
                <w:sz w:val="20"/>
                <w:szCs w:val="20"/>
                <w:u w:val="none"/>
                <w:lang w:eastAsia="it-IT"/>
              </w:rPr>
              <w:t xml:space="preserve">Le attività di somministrazione al pubblico di alimenti e bevande </w:t>
            </w:r>
            <w:r>
              <w:rPr>
                <w:rFonts w:eastAsia="Times New Roman"/>
                <w:color w:val="auto"/>
                <w:sz w:val="20"/>
                <w:szCs w:val="20"/>
                <w:u w:val="none"/>
                <w:lang w:eastAsia="it-IT"/>
              </w:rPr>
              <w:t>non assoggettate alla programmazione</w:t>
            </w:r>
            <w:r w:rsidRPr="00864E95">
              <w:rPr>
                <w:rFonts w:eastAsia="Times New Roman"/>
                <w:color w:val="auto"/>
                <w:sz w:val="20"/>
                <w:szCs w:val="20"/>
                <w:u w:val="none"/>
                <w:lang w:eastAsia="it-IT"/>
              </w:rPr>
              <w:t xml:space="preserve"> dalla componente economica commerciale del PGT sono soggette a </w:t>
            </w:r>
            <w:r w:rsidRPr="00864E95">
              <w:rPr>
                <w:rFonts w:eastAsia="Times New Roman"/>
                <w:b/>
                <w:color w:val="auto"/>
                <w:sz w:val="20"/>
                <w:szCs w:val="20"/>
                <w:u w:val="none"/>
                <w:lang w:eastAsia="it-IT"/>
              </w:rPr>
              <w:t>SCIA, SCIA Unica o SCIA Condizionata.</w:t>
            </w:r>
          </w:p>
          <w:p w14:paraId="658057F4" w14:textId="0057A937" w:rsidR="007F2D1A" w:rsidRPr="005369B5" w:rsidRDefault="007F2D1A" w:rsidP="007F2D1A">
            <w:pPr>
              <w:spacing w:after="120"/>
              <w:ind w:left="164" w:right="312"/>
              <w:jc w:val="both"/>
              <w:rPr>
                <w:rStyle w:val="Collegamentoipertestuale"/>
                <w:b/>
                <w:color w:val="auto"/>
                <w:sz w:val="20"/>
                <w:szCs w:val="20"/>
                <w:u w:val="none"/>
              </w:rPr>
            </w:pPr>
            <w:r w:rsidRPr="005369B5">
              <w:rPr>
                <w:rStyle w:val="Collegamentoipertestuale"/>
                <w:color w:val="auto"/>
                <w:sz w:val="20"/>
                <w:szCs w:val="20"/>
                <w:u w:val="none"/>
              </w:rPr>
              <w:t xml:space="preserve">Come indicato nella descrizione dell’attività la tipologia dei Circoli Privati si divide in </w:t>
            </w:r>
            <w:r>
              <w:rPr>
                <w:rStyle w:val="Collegamentoipertestuale"/>
                <w:color w:val="auto"/>
                <w:sz w:val="20"/>
                <w:szCs w:val="20"/>
                <w:u w:val="none"/>
              </w:rPr>
              <w:t>tre</w:t>
            </w:r>
            <w:r w:rsidRPr="005369B5">
              <w:rPr>
                <w:rStyle w:val="Collegamentoipertestuale"/>
                <w:color w:val="auto"/>
                <w:sz w:val="20"/>
                <w:szCs w:val="20"/>
                <w:u w:val="none"/>
              </w:rPr>
              <w:t xml:space="preserve"> categorie che di seguito verranno trattati con due distinti procedimenti: </w:t>
            </w:r>
            <w:r w:rsidRPr="005369B5">
              <w:rPr>
                <w:rStyle w:val="Collegamentoipertestuale"/>
                <w:b/>
                <w:color w:val="auto"/>
                <w:sz w:val="20"/>
                <w:szCs w:val="20"/>
                <w:u w:val="none"/>
              </w:rPr>
              <w:t>Affiliati</w:t>
            </w:r>
            <w:r w:rsidRPr="005369B5">
              <w:rPr>
                <w:rStyle w:val="Collegamentoipertestuale"/>
                <w:color w:val="auto"/>
                <w:sz w:val="20"/>
                <w:szCs w:val="20"/>
                <w:u w:val="none"/>
              </w:rPr>
              <w:t xml:space="preserve"> </w:t>
            </w:r>
            <w:r>
              <w:rPr>
                <w:rStyle w:val="Collegamentoipertestuale"/>
                <w:color w:val="auto"/>
                <w:sz w:val="20"/>
                <w:szCs w:val="20"/>
                <w:u w:val="none"/>
              </w:rPr>
              <w:t>-</w:t>
            </w:r>
            <w:r w:rsidRPr="005369B5">
              <w:rPr>
                <w:rStyle w:val="Collegamentoipertestuale"/>
                <w:color w:val="auto"/>
                <w:sz w:val="20"/>
                <w:szCs w:val="20"/>
                <w:u w:val="none"/>
              </w:rPr>
              <w:t xml:space="preserve"> </w:t>
            </w:r>
            <w:r w:rsidRPr="005369B5">
              <w:rPr>
                <w:rStyle w:val="Collegamentoipertestuale"/>
                <w:b/>
                <w:color w:val="auto"/>
                <w:sz w:val="20"/>
                <w:szCs w:val="20"/>
                <w:u w:val="none"/>
              </w:rPr>
              <w:t>NON affiliati</w:t>
            </w:r>
            <w:r>
              <w:rPr>
                <w:rStyle w:val="Collegamentoipertestuale"/>
                <w:b/>
                <w:color w:val="auto"/>
                <w:sz w:val="20"/>
                <w:szCs w:val="20"/>
                <w:u w:val="none"/>
              </w:rPr>
              <w:t xml:space="preserve"> - Commerciali</w:t>
            </w:r>
          </w:p>
          <w:p w14:paraId="69E49713" w14:textId="3789E2C0" w:rsidR="007F2D1A" w:rsidRPr="00864E95" w:rsidRDefault="007F2D1A" w:rsidP="007F2D1A">
            <w:pPr>
              <w:spacing w:after="120"/>
              <w:ind w:left="164" w:right="312"/>
              <w:rPr>
                <w:rStyle w:val="Collegamentoipertestuale"/>
                <w:sz w:val="20"/>
                <w:szCs w:val="20"/>
                <w:u w:val="none"/>
              </w:rPr>
            </w:pPr>
            <w:r w:rsidRPr="006F78F5">
              <w:rPr>
                <w:rFonts w:eastAsia="Times New Roman"/>
                <w:b/>
                <w:i/>
                <w:iCs/>
                <w:color w:val="FF0000"/>
                <w:sz w:val="22"/>
                <w:szCs w:val="22"/>
                <w:u w:val="none"/>
                <w:lang w:eastAsia="it-IT"/>
              </w:rPr>
              <w:t>La SCIA</w:t>
            </w:r>
            <w:r w:rsidRPr="00864E95">
              <w:rPr>
                <w:rFonts w:eastAsia="Times New Roman"/>
                <w:b/>
                <w:color w:val="FF0000"/>
                <w:sz w:val="20"/>
                <w:szCs w:val="20"/>
                <w:u w:val="none"/>
                <w:lang w:eastAsia="it-IT"/>
              </w:rPr>
              <w:t xml:space="preserve"> </w:t>
            </w:r>
            <w:r w:rsidRPr="00864E95">
              <w:rPr>
                <w:rFonts w:eastAsia="Times New Roman"/>
                <w:color w:val="auto"/>
                <w:sz w:val="20"/>
                <w:szCs w:val="20"/>
                <w:u w:val="none"/>
                <w:lang w:eastAsia="it-IT"/>
              </w:rPr>
              <w:t>deve essere</w:t>
            </w:r>
            <w:r w:rsidRPr="00864E95">
              <w:rPr>
                <w:rFonts w:eastAsia="Times New Roman"/>
                <w:b/>
                <w:color w:val="auto"/>
                <w:sz w:val="20"/>
                <w:szCs w:val="20"/>
                <w:u w:val="none"/>
                <w:lang w:eastAsia="it-IT"/>
              </w:rPr>
              <w:t xml:space="preserve"> </w:t>
            </w:r>
            <w:r w:rsidRPr="00864E95">
              <w:rPr>
                <w:rFonts w:eastAsia="Times New Roman"/>
                <w:color w:val="auto"/>
                <w:sz w:val="20"/>
                <w:szCs w:val="20"/>
                <w:u w:val="none"/>
                <w:lang w:eastAsia="it-IT"/>
              </w:rPr>
              <w:t xml:space="preserve">presentata </w:t>
            </w:r>
            <w:r w:rsidRPr="00864E95">
              <w:rPr>
                <w:color w:val="auto"/>
                <w:sz w:val="20"/>
                <w:szCs w:val="20"/>
                <w:u w:val="none"/>
              </w:rPr>
              <w:t xml:space="preserve">mediante lo sportello telematico </w:t>
            </w:r>
            <w:hyperlink r:id="rId9" w:history="1">
              <w:hyperlink r:id="rId10" w:history="1">
                <w:r>
                  <w:rPr>
                    <w:rStyle w:val="Collegamentoipertestuale"/>
                    <w:b/>
                    <w:sz w:val="20"/>
                    <w:szCs w:val="20"/>
                  </w:rPr>
                  <w:t>Impresainungiorno.gov.it</w:t>
                </w:r>
              </w:hyperlink>
              <w:r w:rsidRPr="00864E95">
                <w:rPr>
                  <w:rStyle w:val="Collegamentoipertestuale"/>
                  <w:sz w:val="20"/>
                  <w:szCs w:val="20"/>
                  <w:u w:val="none"/>
                </w:rPr>
                <w:t xml:space="preserve"> </w:t>
              </w:r>
            </w:hyperlink>
          </w:p>
          <w:p w14:paraId="0184A593" w14:textId="0D6D80F2" w:rsidR="007F2D1A" w:rsidRDefault="007F2D1A" w:rsidP="007F2D1A">
            <w:pPr>
              <w:spacing w:after="120"/>
              <w:ind w:left="164" w:right="312"/>
              <w:jc w:val="both"/>
              <w:rPr>
                <w:color w:val="auto"/>
                <w:sz w:val="20"/>
                <w:szCs w:val="20"/>
                <w:u w:val="none"/>
              </w:rPr>
            </w:pPr>
            <w:r w:rsidRPr="0003034E">
              <w:rPr>
                <w:color w:val="auto"/>
                <w:sz w:val="20"/>
                <w:szCs w:val="20"/>
                <w:u w:val="none"/>
              </w:rPr>
              <w:t xml:space="preserve">Ad accesso avvenuto, procedere selezionando: </w:t>
            </w:r>
            <w:r>
              <w:rPr>
                <w:b/>
                <w:color w:val="auto"/>
                <w:sz w:val="20"/>
                <w:szCs w:val="20"/>
                <w:u w:val="none"/>
              </w:rPr>
              <w:t>Strutture ricettive (Alloggio) e Ristorazione (Ateco da 55 a 56)</w:t>
            </w:r>
            <w:r w:rsidRPr="0003034E">
              <w:rPr>
                <w:b/>
                <w:color w:val="auto"/>
                <w:sz w:val="20"/>
                <w:szCs w:val="20"/>
                <w:u w:val="none"/>
              </w:rPr>
              <w:t xml:space="preserve"> + </w:t>
            </w:r>
            <w:r>
              <w:rPr>
                <w:b/>
                <w:color w:val="auto"/>
                <w:sz w:val="20"/>
                <w:szCs w:val="20"/>
                <w:u w:val="none"/>
              </w:rPr>
              <w:t>Ristorazione e s</w:t>
            </w:r>
            <w:r w:rsidRPr="0003034E">
              <w:rPr>
                <w:b/>
                <w:color w:val="auto"/>
                <w:sz w:val="20"/>
                <w:szCs w:val="20"/>
                <w:u w:val="none"/>
              </w:rPr>
              <w:t xml:space="preserve">omministrazione di alimenti e bevande + </w:t>
            </w:r>
            <w:r w:rsidRPr="00864E95">
              <w:rPr>
                <w:color w:val="auto"/>
                <w:sz w:val="20"/>
                <w:szCs w:val="20"/>
                <w:u w:val="none"/>
              </w:rPr>
              <w:t xml:space="preserve">scegliere una seguente tipologia: </w:t>
            </w:r>
          </w:p>
          <w:p w14:paraId="29587CBB" w14:textId="49DC5587" w:rsidR="007F2D1A" w:rsidRDefault="007F2D1A" w:rsidP="007F2D1A">
            <w:pPr>
              <w:ind w:left="164" w:right="312"/>
              <w:jc w:val="both"/>
              <w:rPr>
                <w:rStyle w:val="scelta-evidenziata1"/>
                <w:b w:val="0"/>
                <w:color w:val="000000"/>
                <w:u w:val="none"/>
              </w:rPr>
            </w:pPr>
            <w:r w:rsidRPr="005369B5">
              <w:rPr>
                <w:b/>
                <w:color w:val="FF0000"/>
                <w:sz w:val="20"/>
                <w:szCs w:val="20"/>
                <w:u w:val="none"/>
              </w:rPr>
              <w:t>Circoli affiliati -</w:t>
            </w:r>
            <w:r w:rsidRPr="005369B5">
              <w:rPr>
                <w:color w:val="FF0000"/>
                <w:sz w:val="20"/>
                <w:szCs w:val="20"/>
                <w:u w:val="none"/>
              </w:rPr>
              <w:t xml:space="preserve"> </w:t>
            </w:r>
            <w:r w:rsidRPr="007F2D1A">
              <w:rPr>
                <w:b/>
                <w:bCs/>
                <w:color w:val="auto"/>
                <w:sz w:val="20"/>
                <w:szCs w:val="20"/>
                <w:u w:val="none"/>
              </w:rPr>
              <w:t>Annessa</w:t>
            </w:r>
            <w:r w:rsidRPr="0074463D">
              <w:rPr>
                <w:rStyle w:val="scelta-evidenziata1"/>
                <w:color w:val="000000"/>
                <w:u w:val="none"/>
              </w:rPr>
              <w:t xml:space="preserve"> a circoli con caratteristiche di ente non commerciale, aderenti ad Enti o organizzazioni nazionali aventi finalità assistenziali</w:t>
            </w:r>
            <w:r w:rsidRPr="005369B5">
              <w:rPr>
                <w:color w:val="auto"/>
                <w:sz w:val="20"/>
                <w:szCs w:val="20"/>
                <w:u w:val="none"/>
              </w:rPr>
              <w:t xml:space="preserve"> quindi digitare</w:t>
            </w:r>
            <w:r w:rsidRPr="005369B5">
              <w:rPr>
                <w:b/>
                <w:color w:val="auto"/>
                <w:sz w:val="20"/>
                <w:szCs w:val="20"/>
                <w:u w:val="none"/>
              </w:rPr>
              <w:t xml:space="preserve"> </w:t>
            </w:r>
            <w:r w:rsidRPr="005369B5">
              <w:rPr>
                <w:color w:val="auto"/>
                <w:sz w:val="20"/>
                <w:szCs w:val="20"/>
                <w:u w:val="none"/>
              </w:rPr>
              <w:t>conferma e procedere</w:t>
            </w:r>
            <w:r w:rsidRPr="005369B5">
              <w:rPr>
                <w:b/>
                <w:color w:val="auto"/>
                <w:sz w:val="20"/>
                <w:szCs w:val="20"/>
                <w:u w:val="none"/>
              </w:rPr>
              <w:t xml:space="preserve"> </w:t>
            </w:r>
            <w:r w:rsidRPr="005369B5">
              <w:rPr>
                <w:rFonts w:eastAsia="Times New Roman"/>
                <w:color w:val="auto"/>
                <w:sz w:val="20"/>
                <w:szCs w:val="20"/>
                <w:u w:val="none"/>
                <w:lang w:eastAsia="it-IT"/>
              </w:rPr>
              <w:t xml:space="preserve">digitando </w:t>
            </w:r>
            <w:r w:rsidRPr="005369B5">
              <w:rPr>
                <w:rFonts w:eastAsia="Times New Roman"/>
                <w:b/>
                <w:color w:val="auto"/>
                <w:sz w:val="20"/>
                <w:szCs w:val="20"/>
                <w:u w:val="none"/>
                <w:lang w:eastAsia="it-IT"/>
              </w:rPr>
              <w:t>Avvio, gestione, cessazione attività + Aprire l’attività</w:t>
            </w:r>
            <w:r>
              <w:rPr>
                <w:rFonts w:eastAsia="Times New Roman"/>
                <w:b/>
                <w:color w:val="auto"/>
                <w:sz w:val="20"/>
                <w:szCs w:val="20"/>
                <w:u w:val="none"/>
                <w:lang w:eastAsia="it-IT"/>
              </w:rPr>
              <w:t xml:space="preserve"> </w:t>
            </w:r>
            <w:r w:rsidRPr="0074463D">
              <w:rPr>
                <w:rFonts w:eastAsia="Times New Roman"/>
                <w:color w:val="auto"/>
                <w:sz w:val="20"/>
                <w:szCs w:val="20"/>
                <w:u w:val="none"/>
                <w:lang w:eastAsia="it-IT"/>
              </w:rPr>
              <w:t xml:space="preserve">(in zona </w:t>
            </w:r>
            <w:r w:rsidRPr="0074463D">
              <w:rPr>
                <w:rStyle w:val="scelta-evidenziata1"/>
                <w:b w:val="0"/>
                <w:color w:val="000000"/>
                <w:u w:val="none"/>
              </w:rPr>
              <w:t>assoggettata a tutela dalla programmazione comunale</w:t>
            </w:r>
            <w:r>
              <w:rPr>
                <w:rStyle w:val="scelta-evidenziata1"/>
                <w:b w:val="0"/>
                <w:color w:val="000000"/>
                <w:u w:val="none"/>
              </w:rPr>
              <w:t>).</w:t>
            </w:r>
          </w:p>
          <w:p w14:paraId="42B5D4B2" w14:textId="77777777" w:rsidR="007F2D1A" w:rsidRPr="005369B5" w:rsidRDefault="007F2D1A" w:rsidP="007F2D1A">
            <w:pPr>
              <w:ind w:left="164" w:right="312"/>
              <w:jc w:val="both"/>
              <w:rPr>
                <w:rFonts w:eastAsia="Times New Roman"/>
                <w:sz w:val="20"/>
                <w:szCs w:val="20"/>
                <w:u w:val="none"/>
                <w:lang w:eastAsia="it-IT"/>
              </w:rPr>
            </w:pPr>
          </w:p>
          <w:p w14:paraId="54AD846F" w14:textId="64AB0533" w:rsidR="007F2D1A" w:rsidRDefault="007F2D1A" w:rsidP="007F2D1A">
            <w:pPr>
              <w:spacing w:after="120"/>
              <w:ind w:left="164" w:right="312"/>
              <w:jc w:val="both"/>
              <w:rPr>
                <w:b/>
                <w:color w:val="auto"/>
                <w:sz w:val="20"/>
                <w:szCs w:val="20"/>
                <w:u w:val="none"/>
              </w:rPr>
            </w:pPr>
            <w:r w:rsidRPr="005369B5">
              <w:rPr>
                <w:rFonts w:eastAsia="Times New Roman"/>
                <w:b/>
                <w:color w:val="FF0000"/>
                <w:sz w:val="20"/>
                <w:szCs w:val="20"/>
                <w:u w:val="none"/>
                <w:lang w:eastAsia="it-IT"/>
              </w:rPr>
              <w:t xml:space="preserve">Circoli NON affiliati - </w:t>
            </w:r>
            <w:r w:rsidRPr="005369B5">
              <w:rPr>
                <w:b/>
                <w:color w:val="auto"/>
                <w:sz w:val="20"/>
                <w:szCs w:val="20"/>
                <w:u w:val="none"/>
              </w:rPr>
              <w:t xml:space="preserve">Annessa a circoli con caratteristiche di ente non commerciale NON ADERENTI ad Enti o organizzazioni nazionali aventi finalità assistenziali </w:t>
            </w:r>
            <w:r w:rsidRPr="005369B5">
              <w:rPr>
                <w:color w:val="auto"/>
                <w:sz w:val="20"/>
                <w:szCs w:val="20"/>
                <w:u w:val="none"/>
              </w:rPr>
              <w:t>quindi digitare</w:t>
            </w:r>
            <w:r w:rsidRPr="005369B5">
              <w:rPr>
                <w:b/>
                <w:color w:val="auto"/>
                <w:sz w:val="20"/>
                <w:szCs w:val="20"/>
                <w:u w:val="none"/>
              </w:rPr>
              <w:t xml:space="preserve"> </w:t>
            </w:r>
            <w:r w:rsidRPr="005369B5">
              <w:rPr>
                <w:color w:val="auto"/>
                <w:sz w:val="20"/>
                <w:szCs w:val="20"/>
                <w:u w:val="none"/>
              </w:rPr>
              <w:t>conferma e</w:t>
            </w:r>
            <w:r w:rsidRPr="005369B5">
              <w:rPr>
                <w:b/>
                <w:color w:val="auto"/>
                <w:sz w:val="20"/>
                <w:szCs w:val="20"/>
                <w:u w:val="none"/>
              </w:rPr>
              <w:t xml:space="preserve"> </w:t>
            </w:r>
            <w:r w:rsidRPr="005369B5">
              <w:rPr>
                <w:color w:val="auto"/>
                <w:sz w:val="20"/>
                <w:szCs w:val="20"/>
                <w:u w:val="none"/>
              </w:rPr>
              <w:t>procedere</w:t>
            </w:r>
            <w:r w:rsidRPr="005369B5">
              <w:rPr>
                <w:b/>
                <w:color w:val="auto"/>
                <w:sz w:val="20"/>
                <w:szCs w:val="20"/>
                <w:u w:val="none"/>
              </w:rPr>
              <w:t xml:space="preserve"> </w:t>
            </w:r>
            <w:r w:rsidRPr="005369B5">
              <w:rPr>
                <w:rFonts w:eastAsia="Times New Roman"/>
                <w:color w:val="auto"/>
                <w:sz w:val="20"/>
                <w:szCs w:val="20"/>
                <w:u w:val="none"/>
                <w:lang w:eastAsia="it-IT"/>
              </w:rPr>
              <w:t xml:space="preserve">digitando </w:t>
            </w:r>
            <w:r w:rsidRPr="005369B5">
              <w:rPr>
                <w:rFonts w:eastAsia="Times New Roman"/>
                <w:b/>
                <w:color w:val="auto"/>
                <w:sz w:val="20"/>
                <w:szCs w:val="20"/>
                <w:u w:val="none"/>
                <w:lang w:eastAsia="it-IT"/>
              </w:rPr>
              <w:t xml:space="preserve">Avvio, gestione, cessazione attività + </w:t>
            </w:r>
            <w:r w:rsidRPr="0074463D">
              <w:rPr>
                <w:rStyle w:val="scelta-evidenziata1"/>
                <w:color w:val="000000"/>
                <w:u w:val="none"/>
              </w:rPr>
              <w:t>Iniziare l'attività di somministrazione in zona assoggettata a tutela dalla programmazione comunale (circoli NON aderenti)</w:t>
            </w:r>
            <w:r w:rsidRPr="0074463D">
              <w:rPr>
                <w:b/>
                <w:color w:val="auto"/>
                <w:sz w:val="20"/>
                <w:szCs w:val="20"/>
                <w:u w:val="none"/>
              </w:rPr>
              <w:t xml:space="preserve"> </w:t>
            </w:r>
          </w:p>
          <w:p w14:paraId="684F0803" w14:textId="1EFF8617" w:rsidR="007F2D1A" w:rsidRDefault="007F2D1A" w:rsidP="007F2D1A">
            <w:pPr>
              <w:spacing w:after="240"/>
              <w:ind w:left="164" w:right="312"/>
              <w:jc w:val="both"/>
              <w:rPr>
                <w:b/>
                <w:color w:val="auto"/>
                <w:sz w:val="20"/>
                <w:szCs w:val="20"/>
                <w:u w:val="none"/>
              </w:rPr>
            </w:pPr>
            <w:r>
              <w:rPr>
                <w:rFonts w:eastAsia="Times New Roman"/>
                <w:b/>
                <w:bCs/>
                <w:color w:val="FF0000"/>
                <w:sz w:val="20"/>
                <w:szCs w:val="20"/>
                <w:u w:val="none"/>
                <w:lang w:eastAsia="it-IT"/>
              </w:rPr>
              <w:t xml:space="preserve">Per i Circoli con somministrazione con caratteristiche commerciali - </w:t>
            </w:r>
            <w:r w:rsidRPr="005369B5">
              <w:rPr>
                <w:b/>
                <w:color w:val="auto"/>
                <w:sz w:val="20"/>
                <w:szCs w:val="20"/>
                <w:u w:val="none"/>
              </w:rPr>
              <w:t xml:space="preserve">Annessa a circoli con caratteristiche </w:t>
            </w:r>
            <w:r>
              <w:rPr>
                <w:b/>
                <w:color w:val="auto"/>
                <w:sz w:val="20"/>
                <w:szCs w:val="20"/>
                <w:u w:val="none"/>
              </w:rPr>
              <w:t xml:space="preserve">di ente </w:t>
            </w:r>
            <w:r w:rsidRPr="005369B5">
              <w:rPr>
                <w:b/>
                <w:color w:val="auto"/>
                <w:sz w:val="20"/>
                <w:szCs w:val="20"/>
                <w:u w:val="none"/>
              </w:rPr>
              <w:t xml:space="preserve">commerciale </w:t>
            </w:r>
            <w:r>
              <w:rPr>
                <w:b/>
                <w:color w:val="auto"/>
                <w:sz w:val="20"/>
                <w:szCs w:val="20"/>
                <w:u w:val="none"/>
              </w:rPr>
              <w:t xml:space="preserve">+ </w:t>
            </w:r>
            <w:r w:rsidRPr="00F93491">
              <w:rPr>
                <w:rStyle w:val="scelta-evidenziata1"/>
                <w:color w:val="000000"/>
                <w:u w:val="none"/>
              </w:rPr>
              <w:t>Somministrazione di alimenti e bevande all’interno di associazioni e circoli aderenti e non aderenti che hanno natura commerciale (in zone tutelate)</w:t>
            </w:r>
            <w:r>
              <w:rPr>
                <w:rStyle w:val="scelta-evidenziata1"/>
                <w:color w:val="000000"/>
                <w:u w:val="none"/>
              </w:rPr>
              <w:t>,</w:t>
            </w:r>
            <w:r w:rsidRPr="00F93491">
              <w:rPr>
                <w:rStyle w:val="scelta-evidenziata1"/>
                <w:color w:val="000000"/>
                <w:u w:val="none"/>
              </w:rPr>
              <w:t xml:space="preserve"> </w:t>
            </w:r>
            <w:r w:rsidRPr="005369B5">
              <w:rPr>
                <w:color w:val="auto"/>
                <w:sz w:val="20"/>
                <w:szCs w:val="20"/>
                <w:u w:val="none"/>
              </w:rPr>
              <w:t>quindi digitare</w:t>
            </w:r>
            <w:r w:rsidRPr="005369B5">
              <w:rPr>
                <w:b/>
                <w:color w:val="auto"/>
                <w:sz w:val="20"/>
                <w:szCs w:val="20"/>
                <w:u w:val="none"/>
              </w:rPr>
              <w:t xml:space="preserve"> </w:t>
            </w:r>
            <w:r w:rsidRPr="005369B5">
              <w:rPr>
                <w:color w:val="auto"/>
                <w:sz w:val="20"/>
                <w:szCs w:val="20"/>
                <w:u w:val="none"/>
              </w:rPr>
              <w:t>conferma e</w:t>
            </w:r>
            <w:r w:rsidRPr="005369B5">
              <w:rPr>
                <w:b/>
                <w:color w:val="auto"/>
                <w:sz w:val="20"/>
                <w:szCs w:val="20"/>
                <w:u w:val="none"/>
              </w:rPr>
              <w:t xml:space="preserve"> </w:t>
            </w:r>
            <w:r w:rsidRPr="005369B5">
              <w:rPr>
                <w:color w:val="auto"/>
                <w:sz w:val="20"/>
                <w:szCs w:val="20"/>
                <w:u w:val="none"/>
              </w:rPr>
              <w:t>procedere</w:t>
            </w:r>
            <w:r w:rsidRPr="005369B5">
              <w:rPr>
                <w:b/>
                <w:color w:val="auto"/>
                <w:sz w:val="20"/>
                <w:szCs w:val="20"/>
                <w:u w:val="none"/>
              </w:rPr>
              <w:t xml:space="preserve"> </w:t>
            </w:r>
            <w:r w:rsidRPr="005369B5">
              <w:rPr>
                <w:rFonts w:eastAsia="Times New Roman"/>
                <w:color w:val="auto"/>
                <w:sz w:val="20"/>
                <w:szCs w:val="20"/>
                <w:u w:val="none"/>
                <w:lang w:eastAsia="it-IT"/>
              </w:rPr>
              <w:t xml:space="preserve">digitando </w:t>
            </w:r>
            <w:r w:rsidRPr="005369B5">
              <w:rPr>
                <w:rFonts w:eastAsia="Times New Roman"/>
                <w:b/>
                <w:color w:val="auto"/>
                <w:sz w:val="20"/>
                <w:szCs w:val="20"/>
                <w:u w:val="none"/>
                <w:lang w:eastAsia="it-IT"/>
              </w:rPr>
              <w:t xml:space="preserve">Avvio, gestione, cessazione attività + </w:t>
            </w:r>
            <w:r w:rsidRPr="0074463D">
              <w:rPr>
                <w:rStyle w:val="scelta-evidenziata1"/>
                <w:color w:val="000000"/>
                <w:u w:val="none"/>
              </w:rPr>
              <w:t>Iniziare l'a</w:t>
            </w:r>
            <w:r w:rsidRPr="00F93491">
              <w:rPr>
                <w:rStyle w:val="scelta-evidenziata1"/>
                <w:color w:val="000000"/>
                <w:u w:val="none"/>
              </w:rPr>
              <w:t>t</w:t>
            </w:r>
            <w:r w:rsidRPr="0074463D">
              <w:rPr>
                <w:rStyle w:val="scelta-evidenziata1"/>
                <w:color w:val="000000"/>
                <w:u w:val="none"/>
              </w:rPr>
              <w:t>tività</w:t>
            </w:r>
            <w:r>
              <w:rPr>
                <w:rStyle w:val="scelta-evidenziata1"/>
                <w:color w:val="000000"/>
                <w:u w:val="none"/>
              </w:rPr>
              <w:t>.</w:t>
            </w:r>
          </w:p>
          <w:p w14:paraId="0B91A964" w14:textId="653E852F" w:rsidR="007F2D1A" w:rsidRDefault="007F2D1A" w:rsidP="007F2D1A">
            <w:pPr>
              <w:spacing w:after="120"/>
              <w:ind w:left="164" w:right="312"/>
              <w:jc w:val="both"/>
              <w:rPr>
                <w:rFonts w:eastAsia="Times New Roman"/>
                <w:color w:val="auto"/>
                <w:sz w:val="20"/>
                <w:szCs w:val="20"/>
                <w:u w:val="none"/>
                <w:lang w:eastAsia="it-IT"/>
              </w:rPr>
            </w:pPr>
            <w:r w:rsidRPr="006C53C2">
              <w:rPr>
                <w:rFonts w:eastAsia="Times New Roman"/>
                <w:b/>
                <w:i/>
                <w:iCs/>
                <w:color w:val="FF0000"/>
                <w:sz w:val="22"/>
                <w:szCs w:val="22"/>
                <w:u w:val="none"/>
                <w:lang w:eastAsia="it-IT"/>
              </w:rPr>
              <w:t>Variazioni attività</w:t>
            </w:r>
            <w:r>
              <w:rPr>
                <w:rFonts w:eastAsia="Times New Roman"/>
                <w:color w:val="auto"/>
                <w:sz w:val="20"/>
                <w:szCs w:val="20"/>
                <w:u w:val="none"/>
                <w:lang w:eastAsia="it-IT"/>
              </w:rPr>
              <w:t xml:space="preserve"> </w:t>
            </w:r>
            <w:r w:rsidRPr="006C53C2">
              <w:rPr>
                <w:rFonts w:eastAsia="Times New Roman"/>
                <w:b/>
                <w:bCs/>
                <w:color w:val="FF0000"/>
                <w:sz w:val="20"/>
                <w:szCs w:val="20"/>
                <w:u w:val="none"/>
                <w:lang w:eastAsia="it-IT"/>
              </w:rPr>
              <w:t>-</w:t>
            </w:r>
            <w:r>
              <w:rPr>
                <w:rFonts w:eastAsia="Times New Roman"/>
                <w:color w:val="auto"/>
                <w:sz w:val="20"/>
                <w:szCs w:val="20"/>
                <w:u w:val="none"/>
                <w:lang w:eastAsia="it-IT"/>
              </w:rPr>
              <w:t xml:space="preserve"> </w:t>
            </w:r>
            <w:r w:rsidRPr="00CD592E">
              <w:rPr>
                <w:rFonts w:eastAsia="Times New Roman"/>
                <w:color w:val="auto"/>
                <w:sz w:val="20"/>
                <w:szCs w:val="20"/>
                <w:u w:val="none"/>
                <w:lang w:eastAsia="it-IT"/>
              </w:rPr>
              <w:t>La stessa procedura</w:t>
            </w:r>
            <w:r>
              <w:rPr>
                <w:rFonts w:eastAsia="Times New Roman"/>
                <w:color w:val="auto"/>
                <w:sz w:val="20"/>
                <w:szCs w:val="20"/>
                <w:u w:val="none"/>
                <w:lang w:eastAsia="it-IT"/>
              </w:rPr>
              <w:t xml:space="preserve">, da </w:t>
            </w:r>
            <w:r w:rsidRPr="00C517D5">
              <w:rPr>
                <w:color w:val="auto"/>
                <w:sz w:val="20"/>
                <w:szCs w:val="20"/>
                <w:u w:val="none"/>
              </w:rPr>
              <w:t>inoltrare mediante lo sportello telematico</w:t>
            </w:r>
            <w:r w:rsidR="00FC7981">
              <w:rPr>
                <w:color w:val="auto"/>
                <w:sz w:val="20"/>
                <w:szCs w:val="20"/>
                <w:u w:val="none"/>
              </w:rPr>
              <w:t>,</w:t>
            </w:r>
            <w:r w:rsidRPr="00C517D5">
              <w:rPr>
                <w:color w:val="auto"/>
                <w:sz w:val="20"/>
                <w:szCs w:val="20"/>
                <w:u w:val="none"/>
              </w:rPr>
              <w:t xml:space="preserve"> </w:t>
            </w:r>
            <w:r w:rsidRPr="00CD592E">
              <w:rPr>
                <w:rFonts w:eastAsia="Times New Roman"/>
                <w:color w:val="auto"/>
                <w:sz w:val="20"/>
                <w:szCs w:val="20"/>
                <w:u w:val="none"/>
                <w:lang w:eastAsia="it-IT"/>
              </w:rPr>
              <w:t>si applica per le comunicazioni inerenti</w:t>
            </w:r>
            <w:r>
              <w:rPr>
                <w:rFonts w:eastAsia="Times New Roman"/>
                <w:color w:val="auto"/>
                <w:sz w:val="20"/>
                <w:szCs w:val="20"/>
                <w:u w:val="none"/>
                <w:lang w:eastAsia="it-IT"/>
              </w:rPr>
              <w:t>:</w:t>
            </w:r>
          </w:p>
          <w:p w14:paraId="6E1C1121" w14:textId="77777777" w:rsidR="007F2D1A" w:rsidRDefault="007F2D1A" w:rsidP="007F2D1A">
            <w:pPr>
              <w:ind w:left="164" w:right="312"/>
              <w:jc w:val="both"/>
              <w:rPr>
                <w:rFonts w:eastAsia="Times New Roman"/>
                <w:b/>
                <w:bCs/>
                <w:color w:val="FF0000"/>
                <w:sz w:val="20"/>
                <w:szCs w:val="20"/>
                <w:u w:val="none"/>
                <w:lang w:eastAsia="it-IT"/>
              </w:rPr>
            </w:pPr>
            <w:r w:rsidRPr="0056509F">
              <w:rPr>
                <w:rFonts w:eastAsia="Times New Roman"/>
                <w:b/>
                <w:color w:val="auto"/>
                <w:sz w:val="20"/>
                <w:szCs w:val="20"/>
                <w:u w:val="none"/>
                <w:lang w:eastAsia="it-IT"/>
              </w:rPr>
              <w:t>Subingresso</w:t>
            </w:r>
            <w:r>
              <w:rPr>
                <w:rFonts w:eastAsia="Times New Roman"/>
                <w:b/>
                <w:color w:val="auto"/>
                <w:sz w:val="20"/>
                <w:szCs w:val="20"/>
                <w:u w:val="none"/>
                <w:lang w:eastAsia="it-IT"/>
              </w:rPr>
              <w:t xml:space="preserve"> – Richiedere l’orario di apertura in deroga a quanto disposto – Trasferire la sede dell’attività all’interno del territorio comunale –</w:t>
            </w:r>
            <w:r w:rsidRPr="00CD592E">
              <w:rPr>
                <w:rFonts w:eastAsia="Times New Roman"/>
                <w:color w:val="auto"/>
                <w:sz w:val="20"/>
                <w:szCs w:val="20"/>
                <w:u w:val="none"/>
                <w:lang w:eastAsia="it-IT"/>
              </w:rPr>
              <w:t xml:space="preserve"> </w:t>
            </w:r>
            <w:r w:rsidRPr="00037BE1">
              <w:rPr>
                <w:rFonts w:eastAsia="Times New Roman"/>
                <w:b/>
                <w:bCs/>
                <w:color w:val="auto"/>
                <w:sz w:val="20"/>
                <w:szCs w:val="20"/>
                <w:u w:val="none"/>
                <w:lang w:eastAsia="it-IT"/>
              </w:rPr>
              <w:t xml:space="preserve">Comunicare l’affido </w:t>
            </w:r>
            <w:r>
              <w:rPr>
                <w:rFonts w:eastAsia="Times New Roman"/>
                <w:b/>
                <w:bCs/>
                <w:color w:val="auto"/>
                <w:sz w:val="20"/>
                <w:szCs w:val="20"/>
                <w:u w:val="none"/>
                <w:lang w:eastAsia="it-IT"/>
              </w:rPr>
              <w:t xml:space="preserve">in gestione </w:t>
            </w:r>
            <w:r w:rsidRPr="00037BE1">
              <w:rPr>
                <w:rFonts w:eastAsia="Times New Roman"/>
                <w:b/>
                <w:bCs/>
                <w:color w:val="auto"/>
                <w:sz w:val="20"/>
                <w:szCs w:val="20"/>
                <w:u w:val="none"/>
                <w:lang w:eastAsia="it-IT"/>
              </w:rPr>
              <w:t>di reparto</w:t>
            </w:r>
            <w:r>
              <w:rPr>
                <w:rFonts w:eastAsia="Times New Roman"/>
                <w:color w:val="auto"/>
                <w:sz w:val="20"/>
                <w:szCs w:val="20"/>
                <w:u w:val="none"/>
                <w:lang w:eastAsia="it-IT"/>
              </w:rPr>
              <w:t xml:space="preserve"> – </w:t>
            </w:r>
            <w:r w:rsidRPr="00037BE1">
              <w:rPr>
                <w:rFonts w:eastAsia="Times New Roman"/>
                <w:b/>
                <w:bCs/>
                <w:color w:val="auto"/>
                <w:sz w:val="20"/>
                <w:szCs w:val="20"/>
                <w:u w:val="none"/>
                <w:lang w:eastAsia="it-IT"/>
              </w:rPr>
              <w:t xml:space="preserve">Comunicare il subaffido </w:t>
            </w:r>
            <w:r>
              <w:rPr>
                <w:rFonts w:eastAsia="Times New Roman"/>
                <w:b/>
                <w:bCs/>
                <w:color w:val="auto"/>
                <w:sz w:val="20"/>
                <w:szCs w:val="20"/>
                <w:u w:val="none"/>
                <w:lang w:eastAsia="it-IT"/>
              </w:rPr>
              <w:t>in</w:t>
            </w:r>
            <w:r w:rsidRPr="00037BE1">
              <w:rPr>
                <w:rFonts w:eastAsia="Times New Roman"/>
                <w:b/>
                <w:bCs/>
                <w:color w:val="auto"/>
                <w:sz w:val="20"/>
                <w:szCs w:val="20"/>
                <w:u w:val="none"/>
                <w:lang w:eastAsia="it-IT"/>
              </w:rPr>
              <w:t xml:space="preserve"> </w:t>
            </w:r>
            <w:r>
              <w:rPr>
                <w:rFonts w:eastAsia="Times New Roman"/>
                <w:b/>
                <w:bCs/>
                <w:color w:val="auto"/>
                <w:sz w:val="20"/>
                <w:szCs w:val="20"/>
                <w:u w:val="none"/>
                <w:lang w:eastAsia="it-IT"/>
              </w:rPr>
              <w:t xml:space="preserve">gestione di </w:t>
            </w:r>
            <w:r w:rsidRPr="00037BE1">
              <w:rPr>
                <w:rFonts w:eastAsia="Times New Roman"/>
                <w:b/>
                <w:bCs/>
                <w:color w:val="auto"/>
                <w:sz w:val="20"/>
                <w:szCs w:val="20"/>
                <w:u w:val="none"/>
                <w:lang w:eastAsia="it-IT"/>
              </w:rPr>
              <w:t>reparto</w:t>
            </w:r>
            <w:r>
              <w:rPr>
                <w:rFonts w:eastAsia="Times New Roman"/>
                <w:b/>
                <w:bCs/>
                <w:color w:val="auto"/>
                <w:sz w:val="20"/>
                <w:szCs w:val="20"/>
                <w:u w:val="none"/>
                <w:lang w:eastAsia="it-IT"/>
              </w:rPr>
              <w:t xml:space="preserve"> – Comunicare la cessazione dell’affido in gestione di reparto – Comunicare variazioni strutturali (locali, impianti, ciclo produttivo, tipologia di somministrazione)</w:t>
            </w:r>
            <w:r w:rsidRPr="0056509F">
              <w:rPr>
                <w:rFonts w:eastAsia="Times New Roman"/>
                <w:b/>
                <w:bCs/>
                <w:color w:val="auto"/>
                <w:sz w:val="20"/>
                <w:szCs w:val="20"/>
                <w:u w:val="none"/>
                <w:lang w:eastAsia="it-IT"/>
              </w:rPr>
              <w:t xml:space="preserve"> – </w:t>
            </w:r>
            <w:r>
              <w:rPr>
                <w:rFonts w:eastAsia="Times New Roman"/>
                <w:b/>
                <w:bCs/>
                <w:color w:val="auto"/>
                <w:sz w:val="20"/>
                <w:szCs w:val="20"/>
                <w:u w:val="none"/>
                <w:lang w:eastAsia="it-IT"/>
              </w:rPr>
              <w:t xml:space="preserve">Variazione preposto – Variazione soggetti (denominazione, sede legale, modifiche societarie </w:t>
            </w:r>
            <w:r w:rsidRPr="00D43FC5">
              <w:rPr>
                <w:rFonts w:eastAsia="Times New Roman"/>
                <w:b/>
                <w:bCs/>
                <w:color w:val="auto"/>
                <w:sz w:val="20"/>
                <w:szCs w:val="20"/>
                <w:u w:val="none"/>
                <w:lang w:eastAsia="it-IT"/>
              </w:rPr>
              <w:t>e titolarietà</w:t>
            </w:r>
            <w:r>
              <w:rPr>
                <w:rFonts w:eastAsia="Times New Roman"/>
                <w:b/>
                <w:bCs/>
                <w:color w:val="auto"/>
                <w:sz w:val="20"/>
                <w:szCs w:val="20"/>
                <w:u w:val="none"/>
                <w:lang w:eastAsia="it-IT"/>
              </w:rPr>
              <w:t xml:space="preserve"> dei requisiti solo in caso di variazioni societarie)</w:t>
            </w:r>
          </w:p>
          <w:p w14:paraId="45CA1AD8" w14:textId="77777777" w:rsidR="007F2D1A" w:rsidRDefault="007F2D1A" w:rsidP="007F2D1A">
            <w:pPr>
              <w:ind w:left="164" w:right="312"/>
              <w:jc w:val="both"/>
              <w:rPr>
                <w:rFonts w:eastAsia="Times New Roman"/>
                <w:b/>
                <w:i/>
                <w:iCs/>
                <w:color w:val="FF0000"/>
                <w:sz w:val="22"/>
                <w:szCs w:val="22"/>
                <w:u w:val="none"/>
                <w:lang w:eastAsia="it-IT"/>
              </w:rPr>
            </w:pPr>
          </w:p>
          <w:p w14:paraId="7574B40C" w14:textId="77777777" w:rsidR="007F2D1A" w:rsidRDefault="007F2D1A" w:rsidP="007F2D1A">
            <w:pPr>
              <w:spacing w:after="120"/>
              <w:ind w:left="164" w:right="312"/>
              <w:jc w:val="both"/>
              <w:rPr>
                <w:rFonts w:eastAsia="Times New Roman"/>
                <w:color w:val="auto"/>
                <w:sz w:val="20"/>
                <w:szCs w:val="20"/>
                <w:u w:val="none"/>
                <w:lang w:eastAsia="it-IT"/>
              </w:rPr>
            </w:pPr>
            <w:r w:rsidRPr="006C53C2">
              <w:rPr>
                <w:rFonts w:eastAsia="Times New Roman"/>
                <w:b/>
                <w:i/>
                <w:iCs/>
                <w:color w:val="C00000"/>
                <w:sz w:val="22"/>
                <w:szCs w:val="22"/>
                <w:u w:val="none"/>
                <w:lang w:eastAsia="it-IT"/>
              </w:rPr>
              <w:t xml:space="preserve">Cessazione o sospensione attività - </w:t>
            </w:r>
            <w:r w:rsidRPr="00CD592E">
              <w:rPr>
                <w:rFonts w:eastAsia="Times New Roman"/>
                <w:color w:val="auto"/>
                <w:sz w:val="20"/>
                <w:szCs w:val="20"/>
                <w:u w:val="none"/>
                <w:lang w:eastAsia="it-IT"/>
              </w:rPr>
              <w:t>Analoga procedura</w:t>
            </w:r>
            <w:r>
              <w:rPr>
                <w:rFonts w:eastAsia="Times New Roman"/>
                <w:color w:val="auto"/>
                <w:sz w:val="20"/>
                <w:szCs w:val="20"/>
                <w:u w:val="none"/>
                <w:lang w:eastAsia="it-IT"/>
              </w:rPr>
              <w:t xml:space="preserve"> delle variazioni</w:t>
            </w:r>
            <w:r w:rsidRPr="00CD592E">
              <w:rPr>
                <w:rFonts w:eastAsia="Times New Roman"/>
                <w:color w:val="auto"/>
                <w:sz w:val="20"/>
                <w:szCs w:val="20"/>
                <w:u w:val="none"/>
                <w:lang w:eastAsia="it-IT"/>
              </w:rPr>
              <w:t xml:space="preserve"> si applica anche per le comunicazioni di </w:t>
            </w:r>
            <w:r w:rsidRPr="00CD592E">
              <w:rPr>
                <w:rFonts w:eastAsia="Times New Roman"/>
                <w:b/>
                <w:color w:val="auto"/>
                <w:sz w:val="20"/>
                <w:szCs w:val="20"/>
                <w:u w:val="none"/>
                <w:lang w:eastAsia="it-IT"/>
              </w:rPr>
              <w:t>cessazione</w:t>
            </w:r>
            <w:r>
              <w:rPr>
                <w:rFonts w:eastAsia="Times New Roman"/>
                <w:b/>
                <w:color w:val="auto"/>
                <w:sz w:val="20"/>
                <w:szCs w:val="20"/>
                <w:u w:val="none"/>
                <w:lang w:eastAsia="it-IT"/>
              </w:rPr>
              <w:t xml:space="preserve"> - </w:t>
            </w:r>
            <w:hyperlink r:id="rId11" w:history="1">
              <w:r w:rsidRPr="00CD592E">
                <w:rPr>
                  <w:rStyle w:val="Collegamentoipertestuale"/>
                  <w:rFonts w:eastAsia="Times New Roman"/>
                  <w:b/>
                  <w:color w:val="auto"/>
                  <w:sz w:val="20"/>
                  <w:szCs w:val="20"/>
                  <w:u w:val="none"/>
                  <w:lang w:eastAsia="it-IT"/>
                </w:rPr>
                <w:t>sospensione</w:t>
              </w:r>
            </w:hyperlink>
            <w:r w:rsidRPr="00CD592E">
              <w:rPr>
                <w:rFonts w:eastAsia="Times New Roman"/>
                <w:b/>
                <w:color w:val="auto"/>
                <w:sz w:val="20"/>
                <w:szCs w:val="20"/>
                <w:u w:val="none"/>
                <w:lang w:eastAsia="it-IT"/>
              </w:rPr>
              <w:t xml:space="preserve"> </w:t>
            </w:r>
            <w:r>
              <w:rPr>
                <w:rFonts w:eastAsia="Times New Roman"/>
                <w:b/>
                <w:color w:val="auto"/>
                <w:sz w:val="20"/>
                <w:szCs w:val="20"/>
                <w:u w:val="none"/>
                <w:lang w:eastAsia="it-IT"/>
              </w:rPr>
              <w:t xml:space="preserve">breve </w:t>
            </w:r>
            <w:r w:rsidRPr="00CD592E">
              <w:rPr>
                <w:rFonts w:eastAsia="Times New Roman"/>
                <w:b/>
                <w:color w:val="auto"/>
                <w:sz w:val="20"/>
                <w:szCs w:val="20"/>
                <w:u w:val="none"/>
                <w:lang w:eastAsia="it-IT"/>
              </w:rPr>
              <w:t>dell'attività</w:t>
            </w:r>
            <w:r>
              <w:rPr>
                <w:rFonts w:eastAsia="Times New Roman"/>
                <w:b/>
                <w:color w:val="auto"/>
                <w:sz w:val="20"/>
                <w:szCs w:val="20"/>
                <w:u w:val="none"/>
                <w:lang w:eastAsia="it-IT"/>
              </w:rPr>
              <w:t xml:space="preserve"> (max 30 giorni)</w:t>
            </w:r>
            <w:r w:rsidRPr="00CD592E">
              <w:rPr>
                <w:rFonts w:eastAsia="Times New Roman"/>
                <w:b/>
                <w:color w:val="auto"/>
                <w:sz w:val="20"/>
                <w:szCs w:val="20"/>
                <w:u w:val="none"/>
                <w:lang w:eastAsia="it-IT"/>
              </w:rPr>
              <w:t> </w:t>
            </w:r>
            <w:r>
              <w:rPr>
                <w:rFonts w:eastAsia="Times New Roman"/>
                <w:b/>
                <w:color w:val="auto"/>
                <w:sz w:val="20"/>
                <w:szCs w:val="20"/>
                <w:u w:val="none"/>
                <w:lang w:eastAsia="it-IT"/>
              </w:rPr>
              <w:t>– Chiusura per ferie – Sospendere l’attività oltre 30 giorni – Riprendere l’attività</w:t>
            </w:r>
            <w:r w:rsidRPr="00CD592E">
              <w:rPr>
                <w:rFonts w:eastAsia="Times New Roman"/>
                <w:color w:val="auto"/>
                <w:sz w:val="20"/>
                <w:szCs w:val="20"/>
                <w:u w:val="none"/>
                <w:lang w:eastAsia="it-IT"/>
              </w:rPr>
              <w:t xml:space="preserve">. </w:t>
            </w:r>
          </w:p>
          <w:p w14:paraId="192C1990" w14:textId="77777777" w:rsidR="007F2D1A" w:rsidRDefault="007F2D1A" w:rsidP="007F2D1A">
            <w:pPr>
              <w:ind w:left="164" w:right="312"/>
              <w:jc w:val="both"/>
              <w:rPr>
                <w:rFonts w:eastAsia="Times New Roman"/>
                <w:color w:val="auto"/>
                <w:sz w:val="20"/>
                <w:szCs w:val="20"/>
                <w:u w:val="none"/>
                <w:lang w:eastAsia="it-IT"/>
              </w:rPr>
            </w:pPr>
            <w:r w:rsidRPr="00CD592E">
              <w:rPr>
                <w:rFonts w:eastAsia="Times New Roman"/>
                <w:color w:val="auto"/>
                <w:sz w:val="20"/>
                <w:szCs w:val="20"/>
                <w:u w:val="none"/>
                <w:lang w:eastAsia="it-IT"/>
              </w:rPr>
              <w:t>Le comunicazioni inerenti alla cessazione dell’attività devono essere comunicate, entro sette giorni dall’evento.</w:t>
            </w:r>
          </w:p>
          <w:p w14:paraId="06600182" w14:textId="77777777" w:rsidR="007F2D1A" w:rsidRDefault="007F2D1A" w:rsidP="007F2D1A">
            <w:pPr>
              <w:ind w:left="164" w:right="312"/>
              <w:jc w:val="both"/>
            </w:pPr>
          </w:p>
          <w:p w14:paraId="2C26802A" w14:textId="0C1762EF" w:rsidR="007F2D1A" w:rsidRPr="00AB5F1E" w:rsidRDefault="00947F56" w:rsidP="007F2D1A">
            <w:pPr>
              <w:ind w:left="164" w:right="312"/>
              <w:jc w:val="both"/>
              <w:rPr>
                <w:rFonts w:eastAsia="Times New Roman"/>
                <w:b/>
                <w:bCs/>
                <w:iCs/>
                <w:color w:val="0000FF"/>
                <w:sz w:val="24"/>
                <w:szCs w:val="24"/>
                <w:lang w:eastAsia="it-IT"/>
              </w:rPr>
            </w:pPr>
            <w:hyperlink r:id="rId12" w:history="1">
              <w:r w:rsidR="007F2D1A" w:rsidRPr="00FE1629">
                <w:rPr>
                  <w:rStyle w:val="Collegamentoipertestuale"/>
                  <w:b/>
                  <w:bCs/>
                </w:rPr>
                <w:t>Allegati</w:t>
              </w:r>
            </w:hyperlink>
            <w:r w:rsidR="007F2D1A">
              <w:rPr>
                <w:rStyle w:val="Collegamentoipertestuale"/>
                <w:b/>
                <w:bCs/>
              </w:rPr>
              <w:t xml:space="preserve"> </w:t>
            </w:r>
            <w:r w:rsidR="007F2D1A">
              <w:rPr>
                <w:rStyle w:val="Collegamentoipertestuale"/>
                <w:sz w:val="20"/>
                <w:szCs w:val="20"/>
                <w:u w:val="none"/>
              </w:rPr>
              <w:t xml:space="preserve">- </w:t>
            </w:r>
            <w:r w:rsidR="007F2D1A" w:rsidRPr="00017CD4">
              <w:rPr>
                <w:rStyle w:val="Collegamentoipertestuale"/>
                <w:bCs/>
                <w:color w:val="auto"/>
                <w:sz w:val="20"/>
                <w:szCs w:val="20"/>
                <w:u w:val="none"/>
              </w:rPr>
              <w:t>Si riporta l’elenco di</w:t>
            </w:r>
            <w:r w:rsidR="007F2D1A">
              <w:rPr>
                <w:rStyle w:val="Collegamentoipertestuale"/>
                <w:bCs/>
                <w:color w:val="auto"/>
                <w:sz w:val="20"/>
                <w:szCs w:val="20"/>
                <w:u w:val="none"/>
              </w:rPr>
              <w:t xml:space="preserve"> allegati da aggiungere alla SCIA Unica o Scia condizionata, e altri correlati alla Pubblicità, Occupazione suolo pubblico</w:t>
            </w:r>
            <w:r w:rsidR="007F2D1A" w:rsidRPr="003F4131">
              <w:rPr>
                <w:rStyle w:val="Collegamentoipertestuale"/>
                <w:bCs/>
                <w:color w:val="auto"/>
                <w:sz w:val="20"/>
                <w:szCs w:val="20"/>
                <w:u w:val="none"/>
              </w:rPr>
              <w:t>, TARI</w:t>
            </w:r>
            <w:r w:rsidR="007F2D1A">
              <w:rPr>
                <w:rStyle w:val="Collegamentoipertestuale"/>
                <w:bCs/>
                <w:color w:val="auto"/>
                <w:sz w:val="20"/>
                <w:szCs w:val="20"/>
                <w:u w:val="none"/>
              </w:rPr>
              <w:t xml:space="preserve">. </w:t>
            </w:r>
          </w:p>
          <w:p w14:paraId="5C0F9DFA" w14:textId="77777777" w:rsidR="007F2D1A" w:rsidRDefault="007F2D1A" w:rsidP="007F2D1A">
            <w:pPr>
              <w:ind w:left="164" w:right="312"/>
              <w:jc w:val="both"/>
              <w:rPr>
                <w:rStyle w:val="Collegamentoipertestuale"/>
                <w:b/>
                <w:bCs/>
                <w:color w:val="C00000"/>
                <w:u w:val="none"/>
              </w:rPr>
            </w:pPr>
          </w:p>
          <w:p w14:paraId="26203142" w14:textId="77777777" w:rsidR="007F2D1A" w:rsidRDefault="007F2D1A" w:rsidP="007F2D1A">
            <w:pPr>
              <w:ind w:left="164" w:right="312"/>
              <w:jc w:val="both"/>
            </w:pPr>
          </w:p>
          <w:p w14:paraId="5E2C6E0A" w14:textId="097237DB" w:rsidR="007F2D1A" w:rsidRPr="00744B7C" w:rsidRDefault="00947F56" w:rsidP="007F2D1A">
            <w:pPr>
              <w:ind w:left="164" w:right="312"/>
              <w:jc w:val="both"/>
              <w:rPr>
                <w:rFonts w:eastAsia="Times New Roman"/>
                <w:b/>
                <w:bCs/>
                <w:iCs/>
                <w:color w:val="0000FF"/>
                <w:sz w:val="22"/>
                <w:szCs w:val="22"/>
                <w:lang w:eastAsia="it-IT"/>
              </w:rPr>
            </w:pPr>
            <w:hyperlink r:id="rId13" w:history="1">
              <w:r w:rsidR="007F2D1A" w:rsidRPr="00FE1629">
                <w:rPr>
                  <w:rStyle w:val="Collegamentoipertestuale"/>
                  <w:rFonts w:eastAsia="Times New Roman"/>
                  <w:b/>
                  <w:bCs/>
                  <w:iCs/>
                  <w:lang w:eastAsia="it-IT"/>
                </w:rPr>
                <w:t xml:space="preserve">Codici </w:t>
              </w:r>
              <w:proofErr w:type="gramStart"/>
              <w:r w:rsidR="007F2D1A" w:rsidRPr="00FE1629">
                <w:rPr>
                  <w:rStyle w:val="Collegamentoipertestuale"/>
                  <w:rFonts w:eastAsia="Times New Roman"/>
                  <w:b/>
                  <w:bCs/>
                  <w:iCs/>
                  <w:lang w:eastAsia="it-IT"/>
                </w:rPr>
                <w:t xml:space="preserve">ATECO  </w:t>
              </w:r>
              <w:r w:rsidR="007F2D1A" w:rsidRPr="00FE1629">
                <w:rPr>
                  <w:rStyle w:val="Collegamentoipertestuale"/>
                  <w:rFonts w:eastAsia="Times New Roman"/>
                  <w:b/>
                  <w:bCs/>
                  <w:iCs/>
                  <w:sz w:val="20"/>
                  <w:szCs w:val="20"/>
                  <w:lang w:eastAsia="it-IT"/>
                </w:rPr>
                <w:t>(</w:t>
              </w:r>
              <w:proofErr w:type="gramEnd"/>
            </w:hyperlink>
            <w:r w:rsidR="007F2D1A" w:rsidRPr="00744B7C">
              <w:rPr>
                <w:rFonts w:eastAsia="Times New Roman"/>
                <w:b/>
                <w:bCs/>
                <w:iCs/>
                <w:color w:val="auto"/>
                <w:sz w:val="20"/>
                <w:szCs w:val="20"/>
                <w:u w:val="none"/>
                <w:lang w:eastAsia="it-IT"/>
              </w:rPr>
              <w:t xml:space="preserve">vedi commercio da </w:t>
            </w:r>
            <w:r w:rsidR="007F2D1A">
              <w:rPr>
                <w:rFonts w:eastAsia="Times New Roman"/>
                <w:b/>
                <w:bCs/>
                <w:iCs/>
                <w:color w:val="auto"/>
                <w:sz w:val="20"/>
                <w:szCs w:val="20"/>
                <w:u w:val="none"/>
                <w:lang w:eastAsia="it-IT"/>
              </w:rPr>
              <w:t>55</w:t>
            </w:r>
            <w:r w:rsidR="007F2D1A" w:rsidRPr="00744B7C">
              <w:rPr>
                <w:rFonts w:eastAsia="Times New Roman"/>
                <w:b/>
                <w:bCs/>
                <w:iCs/>
                <w:color w:val="auto"/>
                <w:sz w:val="20"/>
                <w:szCs w:val="20"/>
                <w:u w:val="none"/>
                <w:lang w:eastAsia="it-IT"/>
              </w:rPr>
              <w:t xml:space="preserve"> a </w:t>
            </w:r>
            <w:r w:rsidR="007F2D1A">
              <w:rPr>
                <w:rFonts w:eastAsia="Times New Roman"/>
                <w:b/>
                <w:bCs/>
                <w:iCs/>
                <w:color w:val="auto"/>
                <w:sz w:val="20"/>
                <w:szCs w:val="20"/>
                <w:u w:val="none"/>
                <w:lang w:eastAsia="it-IT"/>
              </w:rPr>
              <w:t>56</w:t>
            </w:r>
            <w:r w:rsidR="007F2D1A" w:rsidRPr="00744B7C">
              <w:rPr>
                <w:rFonts w:eastAsia="Times New Roman"/>
                <w:b/>
                <w:bCs/>
                <w:iCs/>
                <w:color w:val="auto"/>
                <w:sz w:val="20"/>
                <w:szCs w:val="20"/>
                <w:u w:val="none"/>
                <w:lang w:eastAsia="it-IT"/>
              </w:rPr>
              <w:t xml:space="preserve"> compreso)</w:t>
            </w:r>
          </w:p>
          <w:p w14:paraId="698656E3" w14:textId="77777777" w:rsidR="007F2D1A" w:rsidRDefault="007F2D1A" w:rsidP="007F2D1A">
            <w:pPr>
              <w:ind w:left="164" w:right="312"/>
              <w:jc w:val="both"/>
              <w:rPr>
                <w:rStyle w:val="Collegamentoipertestuale"/>
                <w:b/>
                <w:bCs/>
                <w:color w:val="C00000"/>
                <w:u w:val="none"/>
              </w:rPr>
            </w:pPr>
          </w:p>
          <w:p w14:paraId="61C039D3" w14:textId="2B95BE0B" w:rsidR="007F2D1A" w:rsidRPr="00A960D3" w:rsidRDefault="007F2D1A" w:rsidP="007F2D1A">
            <w:pPr>
              <w:spacing w:after="120"/>
              <w:ind w:left="164" w:right="312"/>
              <w:jc w:val="both"/>
              <w:rPr>
                <w:rStyle w:val="Collegamentoipertestuale"/>
                <w:b/>
                <w:bCs/>
              </w:rPr>
            </w:pPr>
            <w:r>
              <w:rPr>
                <w:rStyle w:val="Collegamentoipertestuale"/>
                <w:b/>
                <w:bCs/>
                <w:color w:val="C00000"/>
                <w:u w:val="none"/>
              </w:rPr>
              <w:fldChar w:fldCharType="begin"/>
            </w:r>
            <w:r w:rsidR="00934590">
              <w:rPr>
                <w:rStyle w:val="Collegamentoipertestuale"/>
                <w:b/>
                <w:bCs/>
                <w:color w:val="C00000"/>
                <w:u w:val="none"/>
              </w:rPr>
              <w:instrText>HYPERLINK "Definizioni/14PE%20Tariffe%20somministrazione.docx"</w:instrText>
            </w:r>
            <w:r>
              <w:rPr>
                <w:rStyle w:val="Collegamentoipertestuale"/>
                <w:b/>
                <w:bCs/>
                <w:color w:val="C00000"/>
                <w:u w:val="none"/>
              </w:rPr>
              <w:fldChar w:fldCharType="separate"/>
            </w:r>
            <w:r>
              <w:rPr>
                <w:rStyle w:val="Collegamentoipertestuale"/>
                <w:b/>
                <w:bCs/>
              </w:rPr>
              <w:t>O</w:t>
            </w:r>
            <w:r w:rsidRPr="00AB4C12">
              <w:rPr>
                <w:rStyle w:val="Collegamentoipertestuale"/>
                <w:b/>
              </w:rPr>
              <w:t xml:space="preserve">neri </w:t>
            </w:r>
            <w:r w:rsidRPr="00A960D3">
              <w:rPr>
                <w:rStyle w:val="Collegamentoipertestuale"/>
                <w:b/>
                <w:bCs/>
              </w:rPr>
              <w:t>istruttori</w:t>
            </w:r>
          </w:p>
          <w:p w14:paraId="26773B0E" w14:textId="77777777" w:rsidR="007F2D1A" w:rsidRDefault="007F2D1A" w:rsidP="007F2D1A">
            <w:pPr>
              <w:autoSpaceDE w:val="0"/>
              <w:autoSpaceDN w:val="0"/>
              <w:adjustRightInd w:val="0"/>
              <w:ind w:left="164" w:right="312"/>
              <w:jc w:val="both"/>
              <w:rPr>
                <w:rFonts w:eastAsia="Times New Roman"/>
                <w:b/>
                <w:color w:val="auto"/>
                <w:sz w:val="20"/>
                <w:szCs w:val="20"/>
                <w:u w:val="none"/>
                <w:lang w:eastAsia="it-IT"/>
              </w:rPr>
            </w:pPr>
            <w:r>
              <w:rPr>
                <w:rStyle w:val="Collegamentoipertestuale"/>
                <w:b/>
                <w:bCs/>
                <w:color w:val="C00000"/>
                <w:u w:val="none"/>
              </w:rPr>
              <w:fldChar w:fldCharType="end"/>
            </w:r>
            <w:r w:rsidRPr="00A960D3">
              <w:rPr>
                <w:rFonts w:eastAsia="Times New Roman"/>
                <w:b/>
                <w:color w:val="FF0000"/>
                <w:sz w:val="20"/>
                <w:szCs w:val="20"/>
                <w:u w:val="none"/>
                <w:lang w:eastAsia="it-IT"/>
              </w:rPr>
              <w:t>Il mancato versamento degli oneri istruttori rende irricevibile la SCIA o istanza inoltrata</w:t>
            </w:r>
            <w:r w:rsidRPr="00F83E37">
              <w:rPr>
                <w:rFonts w:eastAsia="Times New Roman"/>
                <w:b/>
                <w:color w:val="auto"/>
                <w:sz w:val="20"/>
                <w:szCs w:val="20"/>
                <w:u w:val="none"/>
                <w:lang w:eastAsia="it-IT"/>
              </w:rPr>
              <w:t>.</w:t>
            </w:r>
          </w:p>
          <w:p w14:paraId="4721550A" w14:textId="77777777" w:rsidR="007F2D1A" w:rsidRPr="00042B0E" w:rsidRDefault="007F2D1A" w:rsidP="007F2D1A">
            <w:pPr>
              <w:ind w:left="164" w:right="312"/>
              <w:jc w:val="both"/>
              <w:rPr>
                <w:rStyle w:val="Collegamentoipertestuale"/>
                <w:b/>
                <w:bCs/>
              </w:rPr>
            </w:pPr>
          </w:p>
          <w:p w14:paraId="64C82903" w14:textId="03CED202" w:rsidR="007F2D1A" w:rsidRPr="006F78F5" w:rsidRDefault="00947F56" w:rsidP="007F2D1A">
            <w:pPr>
              <w:pStyle w:val="Paragrafoelenco"/>
              <w:ind w:left="164"/>
              <w:rPr>
                <w:b/>
                <w:color w:val="0000FF"/>
                <w:sz w:val="20"/>
                <w:szCs w:val="20"/>
                <w:u w:val="none"/>
              </w:rPr>
            </w:pPr>
            <w:hyperlink r:id="rId14" w:history="1">
              <w:r w:rsidR="007F2D1A" w:rsidRPr="006F78F5">
                <w:rPr>
                  <w:rStyle w:val="Collegamentoipertestuale"/>
                  <w:b/>
                </w:rPr>
                <w:t>Tempistica</w:t>
              </w:r>
            </w:hyperlink>
            <w:r w:rsidR="007F2D1A" w:rsidRPr="006F78F5">
              <w:rPr>
                <w:b/>
                <w:color w:val="0000FF"/>
                <w:u w:val="none"/>
              </w:rPr>
              <w:t xml:space="preserve"> </w:t>
            </w:r>
          </w:p>
          <w:p w14:paraId="6DDA43C2" w14:textId="77777777" w:rsidR="007F2D1A" w:rsidRDefault="007F2D1A" w:rsidP="007F2D1A">
            <w:pPr>
              <w:pStyle w:val="Rientrocorpodeltesto"/>
              <w:spacing w:after="0"/>
              <w:ind w:left="164"/>
              <w:jc w:val="both"/>
            </w:pPr>
          </w:p>
          <w:p w14:paraId="190AE8B9" w14:textId="14EE5877" w:rsidR="007F2D1A" w:rsidRDefault="00947F56" w:rsidP="007F2D1A">
            <w:pPr>
              <w:pStyle w:val="Paragrafoelenco"/>
              <w:spacing w:after="120"/>
              <w:ind w:left="164" w:right="312"/>
              <w:jc w:val="both"/>
              <w:rPr>
                <w:color w:val="auto"/>
                <w:sz w:val="20"/>
                <w:szCs w:val="20"/>
                <w:u w:val="none"/>
              </w:rPr>
            </w:pPr>
            <w:hyperlink r:id="rId15" w:history="1">
              <w:r w:rsidR="007F2D1A" w:rsidRPr="00DA3FB9">
                <w:rPr>
                  <w:rStyle w:val="Collegamentoipertestuale"/>
                  <w:b/>
                  <w:color w:val="C00000"/>
                  <w:u w:val="none"/>
                </w:rPr>
                <w:t>Normativa di riferimento</w:t>
              </w:r>
            </w:hyperlink>
            <w:r w:rsidR="007F2D1A" w:rsidRPr="00DA3FB9">
              <w:rPr>
                <w:rStyle w:val="Collegamentoipertestuale"/>
                <w:b/>
                <w:color w:val="C00000"/>
                <w:u w:val="none"/>
              </w:rPr>
              <w:t xml:space="preserve">: </w:t>
            </w:r>
            <w:r w:rsidR="007F2D1A" w:rsidRPr="00945B26">
              <w:rPr>
                <w:rStyle w:val="Collegamentoipertestuale"/>
                <w:b/>
                <w:color w:val="C00000"/>
                <w:sz w:val="24"/>
                <w:szCs w:val="24"/>
                <w:u w:val="none"/>
              </w:rPr>
              <w:t xml:space="preserve"> </w:t>
            </w:r>
            <w:r w:rsidR="007F2D1A">
              <w:rPr>
                <w:rStyle w:val="Collegamentoipertestuale"/>
                <w:b/>
                <w:color w:val="C00000"/>
                <w:sz w:val="24"/>
                <w:szCs w:val="24"/>
                <w:u w:val="none"/>
              </w:rPr>
              <w:t xml:space="preserve"> </w:t>
            </w:r>
            <w:hyperlink r:id="rId16" w:history="1">
              <w:r w:rsidR="00FC7981" w:rsidRPr="00F751A5">
                <w:rPr>
                  <w:rStyle w:val="Collegamentoipertestuale"/>
                  <w:b/>
                  <w:sz w:val="20"/>
                  <w:szCs w:val="20"/>
                </w:rPr>
                <w:t>TUR par</w:t>
              </w:r>
              <w:r w:rsidR="00FC7981" w:rsidRPr="00F751A5">
                <w:rPr>
                  <w:rStyle w:val="Collegamentoipertestuale"/>
                  <w:b/>
                  <w:sz w:val="20"/>
                  <w:szCs w:val="20"/>
                </w:rPr>
                <w:t>t</w:t>
              </w:r>
              <w:r w:rsidR="00FC7981" w:rsidRPr="00F751A5">
                <w:rPr>
                  <w:rStyle w:val="Collegamentoipertestuale"/>
                  <w:b/>
                  <w:sz w:val="20"/>
                  <w:szCs w:val="20"/>
                </w:rPr>
                <w:t>e 4^</w:t>
              </w:r>
            </w:hyperlink>
            <w:r w:rsidR="00FC7981" w:rsidRPr="00945B26">
              <w:rPr>
                <w:color w:val="0000FF"/>
                <w:sz w:val="20"/>
                <w:szCs w:val="20"/>
              </w:rPr>
              <w:t xml:space="preserve"> </w:t>
            </w:r>
            <w:r w:rsidR="008B6F17" w:rsidRPr="00945B26">
              <w:rPr>
                <w:color w:val="auto"/>
                <w:sz w:val="20"/>
                <w:szCs w:val="20"/>
                <w:u w:val="none"/>
              </w:rPr>
              <w:t xml:space="preserve">- </w:t>
            </w:r>
            <w:r w:rsidR="008B6F17">
              <w:rPr>
                <w:color w:val="auto"/>
                <w:sz w:val="20"/>
                <w:szCs w:val="20"/>
                <w:u w:val="none"/>
              </w:rPr>
              <w:t>Somministrazione di alimenti e bevande</w:t>
            </w:r>
          </w:p>
          <w:p w14:paraId="21E42F81" w14:textId="77777777" w:rsidR="008B6F17" w:rsidRDefault="008B6F17" w:rsidP="007F2D1A">
            <w:pPr>
              <w:pStyle w:val="Paragrafoelenco"/>
              <w:spacing w:after="120"/>
              <w:ind w:left="164" w:right="312"/>
              <w:jc w:val="both"/>
              <w:rPr>
                <w:b/>
                <w:color w:val="C00000"/>
                <w:u w:val="none"/>
              </w:rPr>
            </w:pPr>
          </w:p>
          <w:p w14:paraId="528EB582" w14:textId="5E2B145E" w:rsidR="007F2D1A" w:rsidRDefault="007F2D1A" w:rsidP="007F2D1A">
            <w:pPr>
              <w:pStyle w:val="Rientrocorpodeltesto"/>
              <w:spacing w:after="60"/>
              <w:ind w:left="164"/>
              <w:jc w:val="both"/>
              <w:rPr>
                <w:rStyle w:val="Collegamentoipertestuale"/>
                <w:b/>
                <w:color w:val="C00000"/>
                <w:sz w:val="24"/>
                <w:szCs w:val="24"/>
                <w:u w:val="none"/>
              </w:rPr>
            </w:pPr>
            <w:r w:rsidRPr="00DA3FB9">
              <w:rPr>
                <w:b/>
                <w:color w:val="C00000"/>
                <w:u w:val="none"/>
              </w:rPr>
              <w:t>Note:</w:t>
            </w:r>
            <w:r w:rsidRPr="008C258B">
              <w:rPr>
                <w:color w:val="C00000"/>
                <w:u w:val="none"/>
              </w:rPr>
              <w:t xml:space="preserve"> </w:t>
            </w:r>
            <w:r w:rsidRPr="008C258B">
              <w:rPr>
                <w:b/>
                <w:bCs/>
                <w:color w:val="auto"/>
                <w:sz w:val="20"/>
                <w:szCs w:val="20"/>
                <w:u w:val="none"/>
              </w:rPr>
              <w:t>N</w:t>
            </w:r>
            <w:r w:rsidRPr="008C258B">
              <w:rPr>
                <w:b/>
                <w:color w:val="auto"/>
                <w:sz w:val="20"/>
                <w:szCs w:val="20"/>
                <w:u w:val="none"/>
              </w:rPr>
              <w:t>orme sicurezza</w:t>
            </w:r>
            <w:r>
              <w:rPr>
                <w:b/>
                <w:color w:val="auto"/>
                <w:sz w:val="20"/>
                <w:szCs w:val="20"/>
                <w:u w:val="none"/>
              </w:rPr>
              <w:t xml:space="preserve"> </w:t>
            </w:r>
            <w:r w:rsidRPr="008C258B">
              <w:rPr>
                <w:b/>
                <w:color w:val="auto"/>
                <w:sz w:val="20"/>
                <w:szCs w:val="20"/>
                <w:u w:val="none"/>
              </w:rPr>
              <w:t>alimentare</w:t>
            </w:r>
            <w:r>
              <w:rPr>
                <w:b/>
                <w:color w:val="auto"/>
                <w:sz w:val="20"/>
                <w:szCs w:val="20"/>
                <w:u w:val="none"/>
              </w:rPr>
              <w:t xml:space="preserve">: </w:t>
            </w:r>
            <w:hyperlink r:id="rId17" w:history="1">
              <w:r w:rsidRPr="008C258B">
                <w:rPr>
                  <w:rStyle w:val="Collegamentoipertestuale"/>
                  <w:b/>
                  <w:sz w:val="20"/>
                  <w:szCs w:val="20"/>
                </w:rPr>
                <w:t>D.lgs. 193/2007</w:t>
              </w:r>
            </w:hyperlink>
            <w:r>
              <w:rPr>
                <w:b/>
                <w:color w:val="auto"/>
                <w:sz w:val="20"/>
                <w:szCs w:val="20"/>
                <w:u w:val="none"/>
              </w:rPr>
              <w:t xml:space="preserve"> – </w:t>
            </w:r>
            <w:hyperlink r:id="rId18" w:history="1">
              <w:r w:rsidRPr="00935907">
                <w:rPr>
                  <w:rStyle w:val="Collegamentoipertestuale"/>
                  <w:b/>
                  <w:sz w:val="20"/>
                  <w:szCs w:val="20"/>
                </w:rPr>
                <w:t>Linee guida HACCP</w:t>
              </w:r>
            </w:hyperlink>
            <w:r>
              <w:rPr>
                <w:b/>
                <w:color w:val="auto"/>
                <w:sz w:val="20"/>
                <w:szCs w:val="20"/>
                <w:u w:val="none"/>
              </w:rPr>
              <w:t xml:space="preserve"> </w:t>
            </w:r>
          </w:p>
          <w:p w14:paraId="47D60DD3" w14:textId="77777777" w:rsidR="007F2D1A" w:rsidRDefault="00947F56" w:rsidP="007F2D1A">
            <w:pPr>
              <w:spacing w:after="120"/>
              <w:ind w:left="873" w:firstLine="2835"/>
              <w:rPr>
                <w:rFonts w:eastAsia="Times New Roman"/>
                <w:b/>
                <w:color w:val="0000FF"/>
                <w:sz w:val="20"/>
                <w:szCs w:val="20"/>
                <w:lang w:eastAsia="it-IT"/>
              </w:rPr>
            </w:pPr>
            <w:hyperlink r:id="rId19" w:history="1">
              <w:r w:rsidR="007F2D1A">
                <w:rPr>
                  <w:rStyle w:val="Collegamentoipertestuale"/>
                  <w:rFonts w:eastAsia="Times New Roman"/>
                  <w:b/>
                  <w:sz w:val="20"/>
                  <w:szCs w:val="20"/>
                  <w:lang w:eastAsia="it-IT"/>
                </w:rPr>
                <w:t>Testo unico di Pubblica Sicurezza</w:t>
              </w:r>
            </w:hyperlink>
          </w:p>
          <w:p w14:paraId="79DD2A12" w14:textId="77777777" w:rsidR="007F2D1A" w:rsidRDefault="007F2D1A" w:rsidP="007F2D1A">
            <w:pPr>
              <w:ind w:left="3141"/>
              <w:rPr>
                <w:rFonts w:eastAsia="Times New Roman"/>
                <w:b/>
                <w:color w:val="0000FF"/>
                <w:sz w:val="20"/>
                <w:szCs w:val="20"/>
                <w:lang w:eastAsia="it-IT"/>
              </w:rPr>
            </w:pPr>
            <w:r w:rsidRPr="0071530E">
              <w:rPr>
                <w:u w:val="none"/>
              </w:rPr>
              <w:t xml:space="preserve">        </w:t>
            </w:r>
            <w:hyperlink r:id="rId20" w:history="1">
              <w:r>
                <w:rPr>
                  <w:rStyle w:val="Collegamentoipertestuale"/>
                  <w:rFonts w:eastAsia="Times New Roman"/>
                  <w:b/>
                  <w:sz w:val="20"/>
                  <w:szCs w:val="20"/>
                  <w:lang w:eastAsia="it-IT"/>
                </w:rPr>
                <w:t>Regolamento Testo Unico di Pubblica Sicurezza</w:t>
              </w:r>
            </w:hyperlink>
          </w:p>
          <w:p w14:paraId="732D5158" w14:textId="1FE7E2F4" w:rsidR="00276654" w:rsidRPr="0041512A" w:rsidRDefault="00276654" w:rsidP="007F2D1A">
            <w:pPr>
              <w:ind w:left="164"/>
              <w:rPr>
                <w:b/>
                <w:sz w:val="24"/>
                <w:szCs w:val="24"/>
                <w:u w:val="none"/>
              </w:rPr>
            </w:pPr>
          </w:p>
        </w:tc>
      </w:tr>
    </w:tbl>
    <w:p w14:paraId="275AE6B4" w14:textId="77777777" w:rsidR="00342D58" w:rsidRPr="00342D58" w:rsidRDefault="00342D58">
      <w:pPr>
        <w:rPr>
          <w:b/>
        </w:rPr>
      </w:pPr>
    </w:p>
    <w:sectPr w:rsidR="00342D58" w:rsidRPr="00342D58" w:rsidSect="00F312D0">
      <w:pgSz w:w="11907" w:h="16840"/>
      <w:pgMar w:top="568" w:right="1134" w:bottom="851"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Italic">
    <w:altName w:val="Arial"/>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0959"/>
    <w:multiLevelType w:val="hybridMultilevel"/>
    <w:tmpl w:val="2CC00E40"/>
    <w:lvl w:ilvl="0" w:tplc="F620CA1E">
      <w:start w:val="1"/>
      <w:numFmt w:val="bullet"/>
      <w:lvlText w:val=""/>
      <w:lvlJc w:val="left"/>
      <w:pPr>
        <w:ind w:left="884" w:hanging="360"/>
      </w:pPr>
      <w:rPr>
        <w:rFonts w:ascii="Symbol" w:hAnsi="Symbol" w:hint="default"/>
        <w:color w:val="000000" w:themeColor="text1"/>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abstractNum w:abstractNumId="1" w15:restartNumberingAfterBreak="0">
    <w:nsid w:val="100D0125"/>
    <w:multiLevelType w:val="hybridMultilevel"/>
    <w:tmpl w:val="29B42A0A"/>
    <w:lvl w:ilvl="0" w:tplc="04100001">
      <w:start w:val="1"/>
      <w:numFmt w:val="bullet"/>
      <w:lvlText w:val=""/>
      <w:lvlJc w:val="left"/>
      <w:pPr>
        <w:ind w:left="884" w:hanging="360"/>
      </w:pPr>
      <w:rPr>
        <w:rFonts w:ascii="Symbol" w:hAnsi="Symbol"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abstractNum w:abstractNumId="2" w15:restartNumberingAfterBreak="0">
    <w:nsid w:val="21AC0EE3"/>
    <w:multiLevelType w:val="hybridMultilevel"/>
    <w:tmpl w:val="752A5036"/>
    <w:lvl w:ilvl="0" w:tplc="7FA42C62">
      <w:start w:val="1"/>
      <w:numFmt w:val="decimal"/>
      <w:lvlText w:val="%1."/>
      <w:lvlJc w:val="left"/>
      <w:pPr>
        <w:ind w:left="884" w:hanging="360"/>
      </w:pPr>
      <w:rPr>
        <w:color w:val="FF0000"/>
        <w:sz w:val="24"/>
        <w:szCs w:val="24"/>
      </w:rPr>
    </w:lvl>
    <w:lvl w:ilvl="1" w:tplc="04100019" w:tentative="1">
      <w:start w:val="1"/>
      <w:numFmt w:val="lowerLetter"/>
      <w:lvlText w:val="%2."/>
      <w:lvlJc w:val="left"/>
      <w:pPr>
        <w:ind w:left="1604" w:hanging="360"/>
      </w:pPr>
    </w:lvl>
    <w:lvl w:ilvl="2" w:tplc="0410001B" w:tentative="1">
      <w:start w:val="1"/>
      <w:numFmt w:val="lowerRoman"/>
      <w:lvlText w:val="%3."/>
      <w:lvlJc w:val="right"/>
      <w:pPr>
        <w:ind w:left="2324" w:hanging="180"/>
      </w:pPr>
    </w:lvl>
    <w:lvl w:ilvl="3" w:tplc="0410000F" w:tentative="1">
      <w:start w:val="1"/>
      <w:numFmt w:val="decimal"/>
      <w:lvlText w:val="%4."/>
      <w:lvlJc w:val="left"/>
      <w:pPr>
        <w:ind w:left="3044" w:hanging="360"/>
      </w:pPr>
    </w:lvl>
    <w:lvl w:ilvl="4" w:tplc="04100019" w:tentative="1">
      <w:start w:val="1"/>
      <w:numFmt w:val="lowerLetter"/>
      <w:lvlText w:val="%5."/>
      <w:lvlJc w:val="left"/>
      <w:pPr>
        <w:ind w:left="3764" w:hanging="360"/>
      </w:pPr>
    </w:lvl>
    <w:lvl w:ilvl="5" w:tplc="0410001B" w:tentative="1">
      <w:start w:val="1"/>
      <w:numFmt w:val="lowerRoman"/>
      <w:lvlText w:val="%6."/>
      <w:lvlJc w:val="right"/>
      <w:pPr>
        <w:ind w:left="4484" w:hanging="180"/>
      </w:pPr>
    </w:lvl>
    <w:lvl w:ilvl="6" w:tplc="0410000F" w:tentative="1">
      <w:start w:val="1"/>
      <w:numFmt w:val="decimal"/>
      <w:lvlText w:val="%7."/>
      <w:lvlJc w:val="left"/>
      <w:pPr>
        <w:ind w:left="5204" w:hanging="360"/>
      </w:pPr>
    </w:lvl>
    <w:lvl w:ilvl="7" w:tplc="04100019" w:tentative="1">
      <w:start w:val="1"/>
      <w:numFmt w:val="lowerLetter"/>
      <w:lvlText w:val="%8."/>
      <w:lvlJc w:val="left"/>
      <w:pPr>
        <w:ind w:left="5924" w:hanging="360"/>
      </w:pPr>
    </w:lvl>
    <w:lvl w:ilvl="8" w:tplc="0410001B" w:tentative="1">
      <w:start w:val="1"/>
      <w:numFmt w:val="lowerRoman"/>
      <w:lvlText w:val="%9."/>
      <w:lvlJc w:val="right"/>
      <w:pPr>
        <w:ind w:left="6644" w:hanging="180"/>
      </w:pPr>
    </w:lvl>
  </w:abstractNum>
  <w:abstractNum w:abstractNumId="3" w15:restartNumberingAfterBreak="0">
    <w:nsid w:val="25876E60"/>
    <w:multiLevelType w:val="hybridMultilevel"/>
    <w:tmpl w:val="6FE28940"/>
    <w:lvl w:ilvl="0" w:tplc="0410000F">
      <w:start w:val="1"/>
      <w:numFmt w:val="decimal"/>
      <w:lvlText w:val="%1."/>
      <w:lvlJc w:val="left"/>
      <w:pPr>
        <w:ind w:left="884" w:hanging="360"/>
      </w:pPr>
    </w:lvl>
    <w:lvl w:ilvl="1" w:tplc="04100019" w:tentative="1">
      <w:start w:val="1"/>
      <w:numFmt w:val="lowerLetter"/>
      <w:lvlText w:val="%2."/>
      <w:lvlJc w:val="left"/>
      <w:pPr>
        <w:ind w:left="1604" w:hanging="360"/>
      </w:pPr>
    </w:lvl>
    <w:lvl w:ilvl="2" w:tplc="0410001B" w:tentative="1">
      <w:start w:val="1"/>
      <w:numFmt w:val="lowerRoman"/>
      <w:lvlText w:val="%3."/>
      <w:lvlJc w:val="right"/>
      <w:pPr>
        <w:ind w:left="2324" w:hanging="180"/>
      </w:pPr>
    </w:lvl>
    <w:lvl w:ilvl="3" w:tplc="0410000F" w:tentative="1">
      <w:start w:val="1"/>
      <w:numFmt w:val="decimal"/>
      <w:lvlText w:val="%4."/>
      <w:lvlJc w:val="left"/>
      <w:pPr>
        <w:ind w:left="3044" w:hanging="360"/>
      </w:pPr>
    </w:lvl>
    <w:lvl w:ilvl="4" w:tplc="04100019" w:tentative="1">
      <w:start w:val="1"/>
      <w:numFmt w:val="lowerLetter"/>
      <w:lvlText w:val="%5."/>
      <w:lvlJc w:val="left"/>
      <w:pPr>
        <w:ind w:left="3764" w:hanging="360"/>
      </w:pPr>
    </w:lvl>
    <w:lvl w:ilvl="5" w:tplc="0410001B" w:tentative="1">
      <w:start w:val="1"/>
      <w:numFmt w:val="lowerRoman"/>
      <w:lvlText w:val="%6."/>
      <w:lvlJc w:val="right"/>
      <w:pPr>
        <w:ind w:left="4484" w:hanging="180"/>
      </w:pPr>
    </w:lvl>
    <w:lvl w:ilvl="6" w:tplc="0410000F" w:tentative="1">
      <w:start w:val="1"/>
      <w:numFmt w:val="decimal"/>
      <w:lvlText w:val="%7."/>
      <w:lvlJc w:val="left"/>
      <w:pPr>
        <w:ind w:left="5204" w:hanging="360"/>
      </w:pPr>
    </w:lvl>
    <w:lvl w:ilvl="7" w:tplc="04100019" w:tentative="1">
      <w:start w:val="1"/>
      <w:numFmt w:val="lowerLetter"/>
      <w:lvlText w:val="%8."/>
      <w:lvlJc w:val="left"/>
      <w:pPr>
        <w:ind w:left="5924" w:hanging="360"/>
      </w:pPr>
    </w:lvl>
    <w:lvl w:ilvl="8" w:tplc="0410001B" w:tentative="1">
      <w:start w:val="1"/>
      <w:numFmt w:val="lowerRoman"/>
      <w:lvlText w:val="%9."/>
      <w:lvlJc w:val="right"/>
      <w:pPr>
        <w:ind w:left="6644" w:hanging="180"/>
      </w:pPr>
    </w:lvl>
  </w:abstractNum>
  <w:abstractNum w:abstractNumId="4" w15:restartNumberingAfterBreak="0">
    <w:nsid w:val="26682206"/>
    <w:multiLevelType w:val="hybridMultilevel"/>
    <w:tmpl w:val="A34E76D0"/>
    <w:lvl w:ilvl="0" w:tplc="04100001">
      <w:start w:val="1"/>
      <w:numFmt w:val="bullet"/>
      <w:lvlText w:val=""/>
      <w:lvlJc w:val="left"/>
      <w:pPr>
        <w:ind w:left="884" w:hanging="360"/>
      </w:pPr>
      <w:rPr>
        <w:rFonts w:ascii="Symbol" w:hAnsi="Symbol"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abstractNum w:abstractNumId="5" w15:restartNumberingAfterBreak="0">
    <w:nsid w:val="33767CDB"/>
    <w:multiLevelType w:val="hybridMultilevel"/>
    <w:tmpl w:val="39C46F70"/>
    <w:lvl w:ilvl="0" w:tplc="04100001">
      <w:start w:val="1"/>
      <w:numFmt w:val="bullet"/>
      <w:lvlText w:val=""/>
      <w:lvlJc w:val="left"/>
      <w:pPr>
        <w:ind w:left="884" w:hanging="360"/>
      </w:pPr>
      <w:rPr>
        <w:rFonts w:ascii="Symbol" w:hAnsi="Symbol"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abstractNum w:abstractNumId="6" w15:restartNumberingAfterBreak="0">
    <w:nsid w:val="35CB5D14"/>
    <w:multiLevelType w:val="hybridMultilevel"/>
    <w:tmpl w:val="00D6746A"/>
    <w:lvl w:ilvl="0" w:tplc="0410000F">
      <w:start w:val="1"/>
      <w:numFmt w:val="decimal"/>
      <w:lvlText w:val="%1."/>
      <w:lvlJc w:val="left"/>
      <w:pPr>
        <w:ind w:left="1451" w:hanging="360"/>
      </w:p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abstractNum w:abstractNumId="7" w15:restartNumberingAfterBreak="0">
    <w:nsid w:val="47DB694A"/>
    <w:multiLevelType w:val="hybridMultilevel"/>
    <w:tmpl w:val="955EAB48"/>
    <w:lvl w:ilvl="0" w:tplc="7FA42C62">
      <w:start w:val="1"/>
      <w:numFmt w:val="decimal"/>
      <w:lvlText w:val="%1."/>
      <w:lvlJc w:val="left"/>
      <w:pPr>
        <w:ind w:left="720" w:hanging="360"/>
      </w:pPr>
      <w:rPr>
        <w:color w:val="FF00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6925ACE"/>
    <w:multiLevelType w:val="hybridMultilevel"/>
    <w:tmpl w:val="C074D516"/>
    <w:lvl w:ilvl="0" w:tplc="48E85C60">
      <w:start w:val="1"/>
      <w:numFmt w:val="decimal"/>
      <w:lvlText w:val="%1."/>
      <w:lvlJc w:val="left"/>
      <w:pPr>
        <w:ind w:left="360" w:hanging="360"/>
      </w:pPr>
      <w:rPr>
        <w:rFonts w:eastAsiaTheme="minorHAnsi" w:hint="default"/>
        <w:b/>
        <w:color w:val="C000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06125E5"/>
    <w:multiLevelType w:val="hybridMultilevel"/>
    <w:tmpl w:val="C26A0006"/>
    <w:lvl w:ilvl="0" w:tplc="04100001">
      <w:start w:val="1"/>
      <w:numFmt w:val="bullet"/>
      <w:lvlText w:val=""/>
      <w:lvlJc w:val="left"/>
      <w:pPr>
        <w:ind w:left="884" w:hanging="360"/>
      </w:pPr>
      <w:rPr>
        <w:rFonts w:ascii="Symbol" w:hAnsi="Symbol"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abstractNum w:abstractNumId="10" w15:restartNumberingAfterBreak="0">
    <w:nsid w:val="693F752D"/>
    <w:multiLevelType w:val="hybridMultilevel"/>
    <w:tmpl w:val="8AC8C324"/>
    <w:lvl w:ilvl="0" w:tplc="D9D44B88">
      <w:start w:val="1"/>
      <w:numFmt w:val="decimal"/>
      <w:lvlText w:val="%1."/>
      <w:lvlJc w:val="left"/>
      <w:pPr>
        <w:ind w:left="644" w:hanging="360"/>
      </w:pPr>
      <w:rPr>
        <w:rFonts w:hint="default"/>
        <w:color w:val="C00000"/>
        <w:sz w:val="24"/>
        <w:szCs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6D0474B1"/>
    <w:multiLevelType w:val="hybridMultilevel"/>
    <w:tmpl w:val="D9006E3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CB64F9"/>
    <w:multiLevelType w:val="hybridMultilevel"/>
    <w:tmpl w:val="BBF415C4"/>
    <w:lvl w:ilvl="0" w:tplc="D9FA01A4">
      <w:start w:val="1"/>
      <w:numFmt w:val="decimal"/>
      <w:lvlText w:val="%1."/>
      <w:lvlJc w:val="left"/>
      <w:pPr>
        <w:ind w:left="1898" w:hanging="360"/>
      </w:pPr>
      <w:rPr>
        <w:b/>
        <w:bCs/>
        <w:color w:val="FF0000"/>
        <w:sz w:val="24"/>
        <w:szCs w:val="24"/>
      </w:rPr>
    </w:lvl>
    <w:lvl w:ilvl="1" w:tplc="04100019" w:tentative="1">
      <w:start w:val="1"/>
      <w:numFmt w:val="lowerLetter"/>
      <w:lvlText w:val="%2."/>
      <w:lvlJc w:val="left"/>
      <w:pPr>
        <w:ind w:left="2029" w:hanging="360"/>
      </w:pPr>
    </w:lvl>
    <w:lvl w:ilvl="2" w:tplc="0410001B" w:tentative="1">
      <w:start w:val="1"/>
      <w:numFmt w:val="lowerRoman"/>
      <w:lvlText w:val="%3."/>
      <w:lvlJc w:val="right"/>
      <w:pPr>
        <w:ind w:left="2749" w:hanging="180"/>
      </w:pPr>
    </w:lvl>
    <w:lvl w:ilvl="3" w:tplc="0410000F" w:tentative="1">
      <w:start w:val="1"/>
      <w:numFmt w:val="decimal"/>
      <w:lvlText w:val="%4."/>
      <w:lvlJc w:val="left"/>
      <w:pPr>
        <w:ind w:left="3469" w:hanging="360"/>
      </w:pPr>
    </w:lvl>
    <w:lvl w:ilvl="4" w:tplc="04100019" w:tentative="1">
      <w:start w:val="1"/>
      <w:numFmt w:val="lowerLetter"/>
      <w:lvlText w:val="%5."/>
      <w:lvlJc w:val="left"/>
      <w:pPr>
        <w:ind w:left="4189" w:hanging="360"/>
      </w:pPr>
    </w:lvl>
    <w:lvl w:ilvl="5" w:tplc="0410001B" w:tentative="1">
      <w:start w:val="1"/>
      <w:numFmt w:val="lowerRoman"/>
      <w:lvlText w:val="%6."/>
      <w:lvlJc w:val="right"/>
      <w:pPr>
        <w:ind w:left="4909" w:hanging="180"/>
      </w:pPr>
    </w:lvl>
    <w:lvl w:ilvl="6" w:tplc="0410000F" w:tentative="1">
      <w:start w:val="1"/>
      <w:numFmt w:val="decimal"/>
      <w:lvlText w:val="%7."/>
      <w:lvlJc w:val="left"/>
      <w:pPr>
        <w:ind w:left="5629" w:hanging="360"/>
      </w:pPr>
    </w:lvl>
    <w:lvl w:ilvl="7" w:tplc="04100019" w:tentative="1">
      <w:start w:val="1"/>
      <w:numFmt w:val="lowerLetter"/>
      <w:lvlText w:val="%8."/>
      <w:lvlJc w:val="left"/>
      <w:pPr>
        <w:ind w:left="6349" w:hanging="360"/>
      </w:pPr>
    </w:lvl>
    <w:lvl w:ilvl="8" w:tplc="0410001B" w:tentative="1">
      <w:start w:val="1"/>
      <w:numFmt w:val="lowerRoman"/>
      <w:lvlText w:val="%9."/>
      <w:lvlJc w:val="right"/>
      <w:pPr>
        <w:ind w:left="7069" w:hanging="180"/>
      </w:pPr>
    </w:lvl>
  </w:abstractNum>
  <w:abstractNum w:abstractNumId="13" w15:restartNumberingAfterBreak="0">
    <w:nsid w:val="76CC30E4"/>
    <w:multiLevelType w:val="hybridMultilevel"/>
    <w:tmpl w:val="C5FC0FD6"/>
    <w:lvl w:ilvl="0" w:tplc="D794DACA">
      <w:start w:val="1"/>
      <w:numFmt w:val="decimal"/>
      <w:lvlText w:val="%1."/>
      <w:lvlJc w:val="left"/>
      <w:pPr>
        <w:ind w:left="1451" w:hanging="360"/>
      </w:pPr>
      <w:rPr>
        <w:color w:val="C00000"/>
        <w:sz w:val="24"/>
        <w:szCs w:val="24"/>
      </w:r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abstractNum w:abstractNumId="14" w15:restartNumberingAfterBreak="0">
    <w:nsid w:val="7B2873F3"/>
    <w:multiLevelType w:val="hybridMultilevel"/>
    <w:tmpl w:val="E1ECC42A"/>
    <w:lvl w:ilvl="0" w:tplc="158CF314">
      <w:start w:val="1"/>
      <w:numFmt w:val="decimal"/>
      <w:lvlText w:val="%1."/>
      <w:lvlJc w:val="left"/>
      <w:pPr>
        <w:ind w:left="524" w:hanging="360"/>
      </w:pPr>
      <w:rPr>
        <w:rFonts w:hint="default"/>
        <w:b/>
        <w:bCs w:val="0"/>
        <w:color w:val="FF0000"/>
        <w:sz w:val="24"/>
      </w:rPr>
    </w:lvl>
    <w:lvl w:ilvl="1" w:tplc="04100019" w:tentative="1">
      <w:start w:val="1"/>
      <w:numFmt w:val="lowerLetter"/>
      <w:lvlText w:val="%2."/>
      <w:lvlJc w:val="left"/>
      <w:pPr>
        <w:ind w:left="1244" w:hanging="360"/>
      </w:pPr>
    </w:lvl>
    <w:lvl w:ilvl="2" w:tplc="0410001B" w:tentative="1">
      <w:start w:val="1"/>
      <w:numFmt w:val="lowerRoman"/>
      <w:lvlText w:val="%3."/>
      <w:lvlJc w:val="right"/>
      <w:pPr>
        <w:ind w:left="1964" w:hanging="180"/>
      </w:pPr>
    </w:lvl>
    <w:lvl w:ilvl="3" w:tplc="0410000F" w:tentative="1">
      <w:start w:val="1"/>
      <w:numFmt w:val="decimal"/>
      <w:lvlText w:val="%4."/>
      <w:lvlJc w:val="left"/>
      <w:pPr>
        <w:ind w:left="2684" w:hanging="360"/>
      </w:pPr>
    </w:lvl>
    <w:lvl w:ilvl="4" w:tplc="04100019" w:tentative="1">
      <w:start w:val="1"/>
      <w:numFmt w:val="lowerLetter"/>
      <w:lvlText w:val="%5."/>
      <w:lvlJc w:val="left"/>
      <w:pPr>
        <w:ind w:left="3404" w:hanging="360"/>
      </w:pPr>
    </w:lvl>
    <w:lvl w:ilvl="5" w:tplc="0410001B" w:tentative="1">
      <w:start w:val="1"/>
      <w:numFmt w:val="lowerRoman"/>
      <w:lvlText w:val="%6."/>
      <w:lvlJc w:val="right"/>
      <w:pPr>
        <w:ind w:left="4124" w:hanging="180"/>
      </w:pPr>
    </w:lvl>
    <w:lvl w:ilvl="6" w:tplc="0410000F" w:tentative="1">
      <w:start w:val="1"/>
      <w:numFmt w:val="decimal"/>
      <w:lvlText w:val="%7."/>
      <w:lvlJc w:val="left"/>
      <w:pPr>
        <w:ind w:left="4844" w:hanging="360"/>
      </w:pPr>
    </w:lvl>
    <w:lvl w:ilvl="7" w:tplc="04100019" w:tentative="1">
      <w:start w:val="1"/>
      <w:numFmt w:val="lowerLetter"/>
      <w:lvlText w:val="%8."/>
      <w:lvlJc w:val="left"/>
      <w:pPr>
        <w:ind w:left="5564" w:hanging="360"/>
      </w:pPr>
    </w:lvl>
    <w:lvl w:ilvl="8" w:tplc="0410001B" w:tentative="1">
      <w:start w:val="1"/>
      <w:numFmt w:val="lowerRoman"/>
      <w:lvlText w:val="%9."/>
      <w:lvlJc w:val="right"/>
      <w:pPr>
        <w:ind w:left="6284" w:hanging="180"/>
      </w:pPr>
    </w:lvl>
  </w:abstractNum>
  <w:abstractNum w:abstractNumId="15" w15:restartNumberingAfterBreak="0">
    <w:nsid w:val="7DFE442F"/>
    <w:multiLevelType w:val="hybridMultilevel"/>
    <w:tmpl w:val="26560D46"/>
    <w:lvl w:ilvl="0" w:tplc="D9FA01A4">
      <w:start w:val="1"/>
      <w:numFmt w:val="decimal"/>
      <w:lvlText w:val="%1."/>
      <w:lvlJc w:val="left"/>
      <w:pPr>
        <w:ind w:left="1309" w:hanging="360"/>
      </w:pPr>
      <w:rPr>
        <w:b/>
        <w:bCs/>
        <w:color w:val="FF0000"/>
        <w:sz w:val="24"/>
        <w:szCs w:val="24"/>
      </w:rPr>
    </w:lvl>
    <w:lvl w:ilvl="1" w:tplc="04100019" w:tentative="1">
      <w:start w:val="1"/>
      <w:numFmt w:val="lowerLetter"/>
      <w:lvlText w:val="%2."/>
      <w:lvlJc w:val="left"/>
      <w:pPr>
        <w:ind w:left="2029" w:hanging="360"/>
      </w:pPr>
    </w:lvl>
    <w:lvl w:ilvl="2" w:tplc="0410001B" w:tentative="1">
      <w:start w:val="1"/>
      <w:numFmt w:val="lowerRoman"/>
      <w:lvlText w:val="%3."/>
      <w:lvlJc w:val="right"/>
      <w:pPr>
        <w:ind w:left="2749" w:hanging="180"/>
      </w:pPr>
    </w:lvl>
    <w:lvl w:ilvl="3" w:tplc="0410000F" w:tentative="1">
      <w:start w:val="1"/>
      <w:numFmt w:val="decimal"/>
      <w:lvlText w:val="%4."/>
      <w:lvlJc w:val="left"/>
      <w:pPr>
        <w:ind w:left="3469" w:hanging="360"/>
      </w:pPr>
    </w:lvl>
    <w:lvl w:ilvl="4" w:tplc="04100019" w:tentative="1">
      <w:start w:val="1"/>
      <w:numFmt w:val="lowerLetter"/>
      <w:lvlText w:val="%5."/>
      <w:lvlJc w:val="left"/>
      <w:pPr>
        <w:ind w:left="4189" w:hanging="360"/>
      </w:pPr>
    </w:lvl>
    <w:lvl w:ilvl="5" w:tplc="0410001B" w:tentative="1">
      <w:start w:val="1"/>
      <w:numFmt w:val="lowerRoman"/>
      <w:lvlText w:val="%6."/>
      <w:lvlJc w:val="right"/>
      <w:pPr>
        <w:ind w:left="4909" w:hanging="180"/>
      </w:pPr>
    </w:lvl>
    <w:lvl w:ilvl="6" w:tplc="0410000F" w:tentative="1">
      <w:start w:val="1"/>
      <w:numFmt w:val="decimal"/>
      <w:lvlText w:val="%7."/>
      <w:lvlJc w:val="left"/>
      <w:pPr>
        <w:ind w:left="5629" w:hanging="360"/>
      </w:pPr>
    </w:lvl>
    <w:lvl w:ilvl="7" w:tplc="04100019" w:tentative="1">
      <w:start w:val="1"/>
      <w:numFmt w:val="lowerLetter"/>
      <w:lvlText w:val="%8."/>
      <w:lvlJc w:val="left"/>
      <w:pPr>
        <w:ind w:left="6349" w:hanging="360"/>
      </w:pPr>
    </w:lvl>
    <w:lvl w:ilvl="8" w:tplc="0410001B" w:tentative="1">
      <w:start w:val="1"/>
      <w:numFmt w:val="lowerRoman"/>
      <w:lvlText w:val="%9."/>
      <w:lvlJc w:val="right"/>
      <w:pPr>
        <w:ind w:left="7069" w:hanging="180"/>
      </w:pPr>
    </w:lvl>
  </w:abstractNum>
  <w:num w:numId="1">
    <w:abstractNumId w:val="10"/>
  </w:num>
  <w:num w:numId="2">
    <w:abstractNumId w:val="8"/>
  </w:num>
  <w:num w:numId="3">
    <w:abstractNumId w:val="6"/>
  </w:num>
  <w:num w:numId="4">
    <w:abstractNumId w:val="13"/>
  </w:num>
  <w:num w:numId="5">
    <w:abstractNumId w:val="1"/>
  </w:num>
  <w:num w:numId="6">
    <w:abstractNumId w:val="11"/>
  </w:num>
  <w:num w:numId="7">
    <w:abstractNumId w:val="5"/>
  </w:num>
  <w:num w:numId="8">
    <w:abstractNumId w:val="4"/>
  </w:num>
  <w:num w:numId="9">
    <w:abstractNumId w:val="9"/>
  </w:num>
  <w:num w:numId="10">
    <w:abstractNumId w:val="0"/>
  </w:num>
  <w:num w:numId="11">
    <w:abstractNumId w:val="7"/>
  </w:num>
  <w:num w:numId="12">
    <w:abstractNumId w:val="3"/>
  </w:num>
  <w:num w:numId="13">
    <w:abstractNumId w:val="2"/>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58"/>
    <w:rsid w:val="0003034E"/>
    <w:rsid w:val="000E4B7E"/>
    <w:rsid w:val="000F3ADF"/>
    <w:rsid w:val="00112873"/>
    <w:rsid w:val="00112AF2"/>
    <w:rsid w:val="00117F1E"/>
    <w:rsid w:val="002210DE"/>
    <w:rsid w:val="0023487B"/>
    <w:rsid w:val="00276654"/>
    <w:rsid w:val="002A5D7C"/>
    <w:rsid w:val="002A6285"/>
    <w:rsid w:val="002B375D"/>
    <w:rsid w:val="002C6CEA"/>
    <w:rsid w:val="00316707"/>
    <w:rsid w:val="00342D58"/>
    <w:rsid w:val="0036542C"/>
    <w:rsid w:val="003A4A32"/>
    <w:rsid w:val="003C5FBA"/>
    <w:rsid w:val="0041512A"/>
    <w:rsid w:val="004257E1"/>
    <w:rsid w:val="0044342C"/>
    <w:rsid w:val="0045341A"/>
    <w:rsid w:val="004704B5"/>
    <w:rsid w:val="00493BD0"/>
    <w:rsid w:val="004F3CF0"/>
    <w:rsid w:val="004F59C5"/>
    <w:rsid w:val="004F667B"/>
    <w:rsid w:val="00506E58"/>
    <w:rsid w:val="005242DF"/>
    <w:rsid w:val="005369B5"/>
    <w:rsid w:val="005430A9"/>
    <w:rsid w:val="005930C1"/>
    <w:rsid w:val="005B3EB2"/>
    <w:rsid w:val="005C68B2"/>
    <w:rsid w:val="005C720B"/>
    <w:rsid w:val="0060153A"/>
    <w:rsid w:val="00621A5C"/>
    <w:rsid w:val="00651378"/>
    <w:rsid w:val="00692827"/>
    <w:rsid w:val="006B29D2"/>
    <w:rsid w:val="006B3A13"/>
    <w:rsid w:val="006C7151"/>
    <w:rsid w:val="006F25C8"/>
    <w:rsid w:val="00705665"/>
    <w:rsid w:val="00737DA2"/>
    <w:rsid w:val="0074463D"/>
    <w:rsid w:val="00746376"/>
    <w:rsid w:val="00756CD6"/>
    <w:rsid w:val="007808BD"/>
    <w:rsid w:val="00793EF7"/>
    <w:rsid w:val="007C2189"/>
    <w:rsid w:val="007F2D1A"/>
    <w:rsid w:val="0082478D"/>
    <w:rsid w:val="00864E95"/>
    <w:rsid w:val="00897F79"/>
    <w:rsid w:val="008B6F17"/>
    <w:rsid w:val="008D166C"/>
    <w:rsid w:val="00934590"/>
    <w:rsid w:val="00945B26"/>
    <w:rsid w:val="00947F56"/>
    <w:rsid w:val="009A4645"/>
    <w:rsid w:val="009B1F91"/>
    <w:rsid w:val="009C46B1"/>
    <w:rsid w:val="009E2FC2"/>
    <w:rsid w:val="00A00935"/>
    <w:rsid w:val="00A06B50"/>
    <w:rsid w:val="00B0731C"/>
    <w:rsid w:val="00B46887"/>
    <w:rsid w:val="00B66F7C"/>
    <w:rsid w:val="00B7169A"/>
    <w:rsid w:val="00BA5021"/>
    <w:rsid w:val="00BB7551"/>
    <w:rsid w:val="00BF42AE"/>
    <w:rsid w:val="00C75D34"/>
    <w:rsid w:val="00CC2EE9"/>
    <w:rsid w:val="00CD592E"/>
    <w:rsid w:val="00D1562D"/>
    <w:rsid w:val="00D16B5E"/>
    <w:rsid w:val="00DC5DC3"/>
    <w:rsid w:val="00DF0435"/>
    <w:rsid w:val="00DF28C0"/>
    <w:rsid w:val="00E25843"/>
    <w:rsid w:val="00E660BB"/>
    <w:rsid w:val="00EA3045"/>
    <w:rsid w:val="00EB1403"/>
    <w:rsid w:val="00EC43A0"/>
    <w:rsid w:val="00EE3362"/>
    <w:rsid w:val="00EE371A"/>
    <w:rsid w:val="00F312D0"/>
    <w:rsid w:val="00F33A15"/>
    <w:rsid w:val="00F93491"/>
    <w:rsid w:val="00FC79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81E07"/>
  <w15:chartTrackingRefBased/>
  <w15:docId w15:val="{30A31973-D389-4100-B635-A9742E5A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42D58"/>
    <w:pPr>
      <w:spacing w:after="0" w:line="240" w:lineRule="auto"/>
    </w:pPr>
    <w:rPr>
      <w:rFonts w:ascii="Arial" w:hAnsi="Arial" w:cs="Arial"/>
      <w:color w:val="0033CC"/>
      <w:sz w:val="28"/>
      <w:szCs w:val="28"/>
      <w:u w:val="single" w:color="0033C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342D58"/>
    <w:rPr>
      <w:color w:val="0000FF"/>
      <w:u w:val="single"/>
    </w:rPr>
  </w:style>
  <w:style w:type="paragraph" w:styleId="Paragrafoelenco">
    <w:name w:val="List Paragraph"/>
    <w:basedOn w:val="Normale"/>
    <w:uiPriority w:val="34"/>
    <w:qFormat/>
    <w:rsid w:val="00342D58"/>
    <w:pPr>
      <w:ind w:left="720"/>
      <w:contextualSpacing/>
    </w:pPr>
  </w:style>
  <w:style w:type="character" w:styleId="Enfasigrassetto">
    <w:name w:val="Strong"/>
    <w:basedOn w:val="Carpredefinitoparagrafo"/>
    <w:uiPriority w:val="22"/>
    <w:qFormat/>
    <w:rsid w:val="00E25843"/>
    <w:rPr>
      <w:b/>
      <w:bCs/>
    </w:rPr>
  </w:style>
  <w:style w:type="character" w:styleId="Collegamentovisitato">
    <w:name w:val="FollowedHyperlink"/>
    <w:basedOn w:val="Carpredefinitoparagrafo"/>
    <w:uiPriority w:val="99"/>
    <w:semiHidden/>
    <w:unhideWhenUsed/>
    <w:rsid w:val="002B375D"/>
    <w:rPr>
      <w:color w:val="954F72" w:themeColor="followedHyperlink"/>
      <w:u w:val="single"/>
    </w:rPr>
  </w:style>
  <w:style w:type="character" w:styleId="Menzionenonrisolta">
    <w:name w:val="Unresolved Mention"/>
    <w:basedOn w:val="Carpredefinitoparagrafo"/>
    <w:uiPriority w:val="99"/>
    <w:semiHidden/>
    <w:unhideWhenUsed/>
    <w:rsid w:val="005C68B2"/>
    <w:rPr>
      <w:color w:val="808080"/>
      <w:shd w:val="clear" w:color="auto" w:fill="E6E6E6"/>
    </w:rPr>
  </w:style>
  <w:style w:type="paragraph" w:customStyle="1" w:styleId="Default">
    <w:name w:val="Default"/>
    <w:rsid w:val="00CD592E"/>
    <w:pPr>
      <w:autoSpaceDE w:val="0"/>
      <w:autoSpaceDN w:val="0"/>
      <w:adjustRightInd w:val="0"/>
      <w:spacing w:after="0" w:line="240" w:lineRule="auto"/>
    </w:pPr>
    <w:rPr>
      <w:rFonts w:ascii="Times New Roman" w:hAnsi="Times New Roman" w:cs="Times New Roman"/>
      <w:color w:val="000000"/>
      <w:sz w:val="24"/>
      <w:szCs w:val="24"/>
    </w:rPr>
  </w:style>
  <w:style w:type="character" w:styleId="Enfasicorsivo">
    <w:name w:val="Emphasis"/>
    <w:basedOn w:val="Carpredefinitoparagrafo"/>
    <w:uiPriority w:val="20"/>
    <w:qFormat/>
    <w:rsid w:val="00945B26"/>
    <w:rPr>
      <w:i/>
      <w:iCs/>
    </w:rPr>
  </w:style>
  <w:style w:type="paragraph" w:styleId="Rientrocorpodeltesto">
    <w:name w:val="Body Text Indent"/>
    <w:basedOn w:val="Normale"/>
    <w:link w:val="RientrocorpodeltestoCarattere"/>
    <w:uiPriority w:val="99"/>
    <w:semiHidden/>
    <w:unhideWhenUsed/>
    <w:rsid w:val="00945B2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45B26"/>
  </w:style>
  <w:style w:type="character" w:customStyle="1" w:styleId="scelta-evidenziata1">
    <w:name w:val="scelta-evidenziata1"/>
    <w:basedOn w:val="Carpredefinitoparagrafo"/>
    <w:rsid w:val="007446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73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efinizioni/11PE%20Prevenzione%20incendi%20attivit&#224;%20commerciali%20(1).pdf" TargetMode="External"/><Relationship Id="rId13" Type="http://schemas.openxmlformats.org/officeDocument/2006/relationships/hyperlink" Target="../../ATECO/Ateco%20Ricettivo_Ristoranti.xlsx" TargetMode="External"/><Relationship Id="rId18" Type="http://schemas.openxmlformats.org/officeDocument/2006/relationships/hyperlink" Target="../../HACCP/HACCP_Guida.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Definizioni/8PE%20Requisiti%20oggettivi.pdf" TargetMode="External"/><Relationship Id="rId12" Type="http://schemas.openxmlformats.org/officeDocument/2006/relationships/hyperlink" Target="Definizioni/13PE%20Allegati.docx" TargetMode="External"/><Relationship Id="rId17" Type="http://schemas.openxmlformats.org/officeDocument/2006/relationships/hyperlink" Target="../../HACCP/D.Lgs%20n.%20193%20del%202007_%20HACCP.pdf" TargetMode="External"/><Relationship Id="rId2" Type="http://schemas.openxmlformats.org/officeDocument/2006/relationships/styles" Target="styles.xml"/><Relationship Id="rId16" Type="http://schemas.openxmlformats.org/officeDocument/2006/relationships/hyperlink" Target="../../TUR/Parte%204.pdf" TargetMode="External"/><Relationship Id="rId20" Type="http://schemas.openxmlformats.org/officeDocument/2006/relationships/hyperlink" Target="https://www.tuttocamere.it/files/psicurezza/1940_635.pdf" TargetMode="External"/><Relationship Id="rId1" Type="http://schemas.openxmlformats.org/officeDocument/2006/relationships/numbering" Target="numbering.xml"/><Relationship Id="rId6" Type="http://schemas.openxmlformats.org/officeDocument/2006/relationships/hyperlink" Target="Definizioni/7PE%20Requisiti%20professionali.pdf" TargetMode="External"/><Relationship Id="rId11" Type="http://schemas.openxmlformats.org/officeDocument/2006/relationships/hyperlink" Target="file:///C:\S.STEFANO%20TICINO\3%20Procedimenti\2%20Settore%20Commercio%20fisso\Definizioni\Subingresso%20e%20sospensione%20attivit&#224;.pdf" TargetMode="External"/><Relationship Id="rId5" Type="http://schemas.openxmlformats.org/officeDocument/2006/relationships/hyperlink" Target="file:///C:\Walter\Comuni\Valgreghentino\Progetto%20PUC\CONTATTI\CONTATTI_LC.docx" TargetMode="External"/><Relationship Id="rId15" Type="http://schemas.openxmlformats.org/officeDocument/2006/relationships/hyperlink" Target="file:///C:\Walter\sportello%20unico\Progetto%20PUC\PUC\5%20Procedimenti\Definizioni\Riferimenti%20normativi%20e%20di%20controllo.docx" TargetMode="External"/><Relationship Id="rId10" Type="http://schemas.openxmlformats.org/officeDocument/2006/relationships/hyperlink" Target="http://www.impresainungiorno.gov.it/web/guest/comune?codCatastale=L581" TargetMode="External"/><Relationship Id="rId19" Type="http://schemas.openxmlformats.org/officeDocument/2006/relationships/hyperlink" Target="https://www.tuttocamere.it/files/psicurezza/1931_773.pdf" TargetMode="External"/><Relationship Id="rId4" Type="http://schemas.openxmlformats.org/officeDocument/2006/relationships/webSettings" Target="webSettings.xml"/><Relationship Id="rId9" Type="http://schemas.openxmlformats.org/officeDocument/2006/relationships/hyperlink" Target="http://www.impresainungiorno.gov.it/web/guest/comune?codCatastale=B137" TargetMode="External"/><Relationship Id="rId14" Type="http://schemas.openxmlformats.org/officeDocument/2006/relationships/hyperlink" Target="Definizioni/12PE%20Tempistica.pdf"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1524</Words>
  <Characters>8689</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colombini</dc:creator>
  <cp:keywords/>
  <dc:description/>
  <cp:lastModifiedBy>walter colombini</cp:lastModifiedBy>
  <cp:revision>32</cp:revision>
  <dcterms:created xsi:type="dcterms:W3CDTF">2018-07-25T20:41:00Z</dcterms:created>
  <dcterms:modified xsi:type="dcterms:W3CDTF">2021-05-09T22:19:00Z</dcterms:modified>
</cp:coreProperties>
</file>